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E4" w:rsidRDefault="005C7AD4">
      <w:pPr>
        <w:spacing w:after="4" w:line="240" w:lineRule="auto"/>
        <w:ind w:right="-15"/>
        <w:jc w:val="left"/>
      </w:pPr>
      <w:r>
        <w:rPr>
          <w:b/>
        </w:rPr>
        <w:t>Найменува</w:t>
      </w:r>
      <w:r>
        <w:t>н</w:t>
      </w:r>
      <w:r>
        <w:rPr>
          <w:b/>
        </w:rPr>
        <w:t xml:space="preserve">ня замовника:  </w:t>
      </w:r>
    </w:p>
    <w:p w:rsidR="00153227" w:rsidRDefault="00153227">
      <w:r>
        <w:t xml:space="preserve">Комунальне </w:t>
      </w:r>
      <w:r w:rsidR="005C7AD4">
        <w:t>підприємство</w:t>
      </w:r>
      <w:r>
        <w:t xml:space="preserve"> «Волинська обласна лікарня «</w:t>
      </w:r>
      <w:proofErr w:type="spellStart"/>
      <w:r>
        <w:t>Хоспіс</w:t>
      </w:r>
      <w:proofErr w:type="spellEnd"/>
      <w:r>
        <w:t xml:space="preserve">» </w:t>
      </w:r>
      <w:proofErr w:type="spellStart"/>
      <w:r>
        <w:t>м.Ковель</w:t>
      </w:r>
      <w:proofErr w:type="spellEnd"/>
      <w:r>
        <w:t xml:space="preserve">» </w:t>
      </w:r>
    </w:p>
    <w:p w:rsidR="000465E4" w:rsidRDefault="00153227">
      <w:r>
        <w:t xml:space="preserve">Волинської обласної ради </w:t>
      </w:r>
      <w:r w:rsidR="005C7AD4">
        <w:t xml:space="preserve"> </w:t>
      </w:r>
    </w:p>
    <w:p w:rsidR="000465E4" w:rsidRDefault="005C7AD4">
      <w:pPr>
        <w:spacing w:after="17" w:line="240" w:lineRule="auto"/>
        <w:ind w:left="262" w:firstLine="0"/>
        <w:jc w:val="left"/>
      </w:pPr>
      <w:r>
        <w:rPr>
          <w:sz w:val="10"/>
        </w:rPr>
        <w:t xml:space="preserve"> </w:t>
      </w:r>
    </w:p>
    <w:p w:rsidR="000465E4" w:rsidRDefault="005C7AD4">
      <w:pPr>
        <w:spacing w:after="4" w:line="240" w:lineRule="auto"/>
        <w:ind w:right="-15"/>
        <w:jc w:val="left"/>
      </w:pPr>
      <w:r>
        <w:rPr>
          <w:b/>
        </w:rPr>
        <w:t>Код згідно з ЄДРПОУ замовника:</w:t>
      </w:r>
      <w:r w:rsidR="00153227">
        <w:t xml:space="preserve"> 41181019</w:t>
      </w:r>
    </w:p>
    <w:p w:rsidR="000465E4" w:rsidRDefault="005C7AD4">
      <w:pPr>
        <w:spacing w:after="31" w:line="240" w:lineRule="auto"/>
        <w:ind w:left="262" w:firstLine="0"/>
        <w:jc w:val="left"/>
      </w:pPr>
      <w:r>
        <w:t xml:space="preserve"> </w:t>
      </w:r>
    </w:p>
    <w:p w:rsidR="000465E4" w:rsidRDefault="005C7AD4">
      <w:pPr>
        <w:ind w:right="2955"/>
      </w:pPr>
      <w:r>
        <w:rPr>
          <w:b/>
        </w:rPr>
        <w:t xml:space="preserve">Місцезнаходження замовника:  </w:t>
      </w:r>
      <w:r w:rsidR="00153227">
        <w:t>вул. Богдана Хмельницького,17</w:t>
      </w:r>
      <w:r>
        <w:t xml:space="preserve"> </w:t>
      </w:r>
      <w:proofErr w:type="spellStart"/>
      <w:r>
        <w:t>м.Ковель</w:t>
      </w:r>
      <w:proofErr w:type="spellEnd"/>
      <w:r w:rsidR="00153227">
        <w:t>, Волинська обл., Україна, 45002</w:t>
      </w:r>
      <w:r>
        <w:t xml:space="preserve">  </w:t>
      </w:r>
    </w:p>
    <w:p w:rsidR="000465E4" w:rsidRDefault="005C7AD4">
      <w:pPr>
        <w:spacing w:after="30" w:line="240" w:lineRule="auto"/>
        <w:ind w:left="262" w:firstLine="0"/>
        <w:jc w:val="left"/>
      </w:pPr>
      <w:r>
        <w:t xml:space="preserve"> </w:t>
      </w:r>
    </w:p>
    <w:p w:rsidR="000465E4" w:rsidRDefault="005C7AD4">
      <w:pPr>
        <w:spacing w:after="4" w:line="240" w:lineRule="auto"/>
        <w:ind w:right="-15"/>
        <w:jc w:val="left"/>
      </w:pPr>
      <w:r>
        <w:rPr>
          <w:b/>
        </w:rPr>
        <w:t xml:space="preserve">Категорія замовника: </w:t>
      </w:r>
    </w:p>
    <w:p w:rsidR="000465E4" w:rsidRDefault="005C7AD4">
      <w:r>
        <w:t xml:space="preserve">Юридична особа, яка забезпечує потреби держави або територіальної громади </w:t>
      </w:r>
    </w:p>
    <w:p w:rsidR="000465E4" w:rsidRDefault="005C7AD4">
      <w:pPr>
        <w:spacing w:after="0" w:line="240" w:lineRule="auto"/>
        <w:ind w:left="262" w:firstLine="0"/>
        <w:jc w:val="left"/>
      </w:pPr>
      <w:r>
        <w:t xml:space="preserve"> </w:t>
      </w:r>
    </w:p>
    <w:p w:rsidR="000465E4" w:rsidRDefault="005C7AD4">
      <w:pPr>
        <w:spacing w:after="0" w:line="240" w:lineRule="auto"/>
        <w:ind w:left="262" w:firstLine="0"/>
        <w:jc w:val="left"/>
      </w:pPr>
      <w:r>
        <w:t xml:space="preserve"> </w:t>
      </w:r>
    </w:p>
    <w:p w:rsidR="000465E4" w:rsidRDefault="005C7AD4">
      <w:pPr>
        <w:spacing w:after="30" w:line="240" w:lineRule="auto"/>
        <w:ind w:left="262" w:firstLine="0"/>
        <w:jc w:val="left"/>
      </w:pPr>
      <w:r>
        <w:t xml:space="preserve"> </w:t>
      </w:r>
    </w:p>
    <w:p w:rsidR="000465E4" w:rsidRDefault="005C7AD4">
      <w:pPr>
        <w:spacing w:after="40" w:line="240" w:lineRule="auto"/>
        <w:ind w:left="0" w:firstLine="0"/>
        <w:jc w:val="center"/>
      </w:pPr>
      <w:r>
        <w:rPr>
          <w:b/>
        </w:rPr>
        <w:t xml:space="preserve">ОБГРУНТУВАННЯ </w:t>
      </w:r>
    </w:p>
    <w:p w:rsidR="000465E4" w:rsidRDefault="005C7AD4">
      <w:pPr>
        <w:spacing w:after="0"/>
        <w:ind w:left="849" w:right="475" w:firstLine="0"/>
        <w:jc w:val="center"/>
      </w:pPr>
      <w:r>
        <w:t xml:space="preserve">Технічних та якісних характеристик, розміру бюджетного призначення,  очікуваної вартості предмета закупівлі: </w:t>
      </w:r>
    </w:p>
    <w:p w:rsidR="009448CF" w:rsidRDefault="009448CF">
      <w:pPr>
        <w:spacing w:after="0"/>
        <w:ind w:left="849" w:right="475" w:firstLine="0"/>
        <w:jc w:val="center"/>
      </w:pPr>
    </w:p>
    <w:p w:rsidR="009448CF" w:rsidRPr="009448CF" w:rsidRDefault="009448CF">
      <w:pPr>
        <w:spacing w:after="0"/>
        <w:ind w:left="849" w:right="475" w:firstLine="0"/>
        <w:jc w:val="center"/>
        <w:rPr>
          <w:i/>
        </w:rPr>
      </w:pPr>
      <w:r w:rsidRPr="009448CF">
        <w:rPr>
          <w:i/>
        </w:rPr>
        <w:t>(оприлюднюється на виконання постанови КМУ № 710 від 11.10.2016 року «Про ефективне використання державних коштів» (зі змінами))</w:t>
      </w:r>
    </w:p>
    <w:p w:rsidR="002D5A47" w:rsidRDefault="002D5A47">
      <w:pPr>
        <w:spacing w:after="0" w:line="240" w:lineRule="auto"/>
        <w:ind w:left="0" w:firstLine="0"/>
        <w:jc w:val="center"/>
      </w:pPr>
    </w:p>
    <w:p w:rsidR="00BE4646" w:rsidRDefault="00BE4646">
      <w:pPr>
        <w:spacing w:after="4" w:line="240" w:lineRule="auto"/>
        <w:ind w:right="-15"/>
        <w:jc w:val="left"/>
      </w:pPr>
    </w:p>
    <w:p w:rsidR="00BE4646" w:rsidRDefault="00BE4646" w:rsidP="00BE4646">
      <w:pPr>
        <w:spacing w:after="4" w:line="240" w:lineRule="auto"/>
        <w:ind w:right="-15"/>
        <w:jc w:val="left"/>
      </w:pPr>
      <w:r>
        <w:t>Лабораторні реактиви ( за кодом ДК 021:2015- 33600000-6 Фармацевтична продукція ) (деталізований код ДК 021:2015- 33690000-3 Лікарські засоби різні)</w:t>
      </w:r>
    </w:p>
    <w:p w:rsidR="00BE4646" w:rsidRDefault="00BE4646" w:rsidP="00BE4646">
      <w:pPr>
        <w:spacing w:after="4" w:line="240" w:lineRule="auto"/>
        <w:ind w:right="-15"/>
        <w:jc w:val="left"/>
      </w:pPr>
    </w:p>
    <w:p w:rsidR="00BE4646" w:rsidRDefault="00BE4646" w:rsidP="00BE4646">
      <w:pPr>
        <w:spacing w:after="4" w:line="240" w:lineRule="auto"/>
        <w:ind w:right="-15"/>
        <w:jc w:val="left"/>
      </w:pPr>
      <w:r>
        <w:t xml:space="preserve">Глюкоза НК 024:2023 – 53301,АсАТ НК 024:2023 – 52954,АлАТ» НК 024:2023 – 52923,Білірубін НК 024:2023 – 63410,Сечовина-Д НК024:2023 – 63333,Креатинін НК 024:2023 – 53250,Гемоглобін НК 024:2023-32430,Тромбопластин 1г №1 НК 024:2023 – 55985,Ревматоїдний фактор НК 024:2023 –55112,СРБ,  латекс-тест НК 024:2023 -63234,АСЛО,латекс -тест НК 024:2023 -63271,Натрій лимоннокислий 3 зам-2вод, </w:t>
      </w:r>
      <w:proofErr w:type="spellStart"/>
      <w:r>
        <w:t>фарм</w:t>
      </w:r>
      <w:proofErr w:type="spellEnd"/>
      <w:r>
        <w:t xml:space="preserve"> НК 024:2023 -52899, Сечова кислота НК 024:2023 -53583, Натрій хлористий, </w:t>
      </w:r>
      <w:proofErr w:type="spellStart"/>
      <w:r>
        <w:t>чда</w:t>
      </w:r>
      <w:proofErr w:type="spellEnd"/>
      <w:r>
        <w:t xml:space="preserve"> НК 024:2023 -52898, Фарбник </w:t>
      </w:r>
      <w:proofErr w:type="spellStart"/>
      <w:r>
        <w:t>Азур</w:t>
      </w:r>
      <w:proofErr w:type="spellEnd"/>
      <w:r>
        <w:t xml:space="preserve">-Еозин за </w:t>
      </w:r>
      <w:proofErr w:type="spellStart"/>
      <w:r>
        <w:t>Романовським</w:t>
      </w:r>
      <w:proofErr w:type="spellEnd"/>
      <w:r>
        <w:t xml:space="preserve"> 1000мл/</w:t>
      </w:r>
      <w:proofErr w:type="spellStart"/>
      <w:r>
        <w:t>флак</w:t>
      </w:r>
      <w:proofErr w:type="spellEnd"/>
      <w:r>
        <w:t>. НК 024:2023-44946, Холестерин (</w:t>
      </w:r>
      <w:proofErr w:type="spellStart"/>
      <w:r>
        <w:t>ліпопротеїни</w:t>
      </w:r>
      <w:proofErr w:type="spellEnd"/>
      <w:r>
        <w:t xml:space="preserve"> високої щільності) НК 024:2023-53391, </w:t>
      </w:r>
      <w:proofErr w:type="spellStart"/>
      <w:r>
        <w:t>Тригліцириди</w:t>
      </w:r>
      <w:proofErr w:type="spellEnd"/>
      <w:r>
        <w:t xml:space="preserve"> </w:t>
      </w:r>
      <w:proofErr w:type="spellStart"/>
      <w:r>
        <w:t>СпЛ</w:t>
      </w:r>
      <w:proofErr w:type="spellEnd"/>
      <w:r>
        <w:t xml:space="preserve"> НК 024:2023-53460, Альфа-амілаза НК 024:2023- 52940, Експрес-тест HbA1C/</w:t>
      </w:r>
      <w:proofErr w:type="spellStart"/>
      <w:r>
        <w:t>Глікований</w:t>
      </w:r>
      <w:proofErr w:type="spellEnd"/>
      <w:r>
        <w:t xml:space="preserve"> гемоглобін (кількісний) №25</w:t>
      </w:r>
    </w:p>
    <w:p w:rsidR="00BE4646" w:rsidRDefault="00BE4646" w:rsidP="00BE4646">
      <w:pPr>
        <w:spacing w:after="4" w:line="240" w:lineRule="auto"/>
        <w:ind w:right="-15"/>
        <w:jc w:val="left"/>
      </w:pPr>
      <w:r>
        <w:t xml:space="preserve">НК 024:2023-53316, Експрес- тест TSH </w:t>
      </w:r>
      <w:proofErr w:type="spellStart"/>
      <w:r>
        <w:t>Fast</w:t>
      </w:r>
      <w:proofErr w:type="spellEnd"/>
      <w:r>
        <w:t xml:space="preserve"> </w:t>
      </w:r>
      <w:proofErr w:type="spellStart"/>
      <w:r>
        <w:t>Test</w:t>
      </w:r>
      <w:proofErr w:type="spellEnd"/>
      <w:r>
        <w:t xml:space="preserve"> </w:t>
      </w:r>
      <w:proofErr w:type="spellStart"/>
      <w:r>
        <w:t>Kit</w:t>
      </w:r>
      <w:proofErr w:type="spellEnd"/>
      <w:r>
        <w:t xml:space="preserve">  (</w:t>
      </w:r>
      <w:proofErr w:type="spellStart"/>
      <w:r>
        <w:t>Тиреотропний</w:t>
      </w:r>
      <w:proofErr w:type="spellEnd"/>
      <w:r>
        <w:t xml:space="preserve"> гормон) №25 НК 024:2023- 57663, Експрес –тест FТ4 вільний (тироксин) НК 024:2023-54413, Експрес-тест FT3 вільний (</w:t>
      </w:r>
      <w:proofErr w:type="spellStart"/>
      <w:r>
        <w:t>трийодтиронін</w:t>
      </w:r>
      <w:proofErr w:type="spellEnd"/>
      <w:r>
        <w:t xml:space="preserve">) НК 024:2023-54417, </w:t>
      </w:r>
      <w:proofErr w:type="spellStart"/>
      <w:r>
        <w:t>Калібратор</w:t>
      </w:r>
      <w:proofErr w:type="spellEnd"/>
      <w:r>
        <w:t xml:space="preserve"> ЛПВЩ/ЛПНЩ </w:t>
      </w:r>
      <w:proofErr w:type="spellStart"/>
      <w:r>
        <w:t>Спл</w:t>
      </w:r>
      <w:proofErr w:type="spellEnd"/>
    </w:p>
    <w:p w:rsidR="00BE4646" w:rsidRDefault="00BE4646" w:rsidP="00BE4646">
      <w:pPr>
        <w:spacing w:after="4" w:line="240" w:lineRule="auto"/>
        <w:ind w:right="-15"/>
        <w:jc w:val="left"/>
      </w:pPr>
      <w:r>
        <w:t xml:space="preserve">НК 2024:2023-44696, Діагностичний </w:t>
      </w:r>
      <w:proofErr w:type="spellStart"/>
      <w:r>
        <w:t>моноклональний</w:t>
      </w:r>
      <w:proofErr w:type="spellEnd"/>
      <w:r>
        <w:t xml:space="preserve"> Реагент Анти-А НК 024:2023-52532, Діагностичний </w:t>
      </w:r>
      <w:proofErr w:type="spellStart"/>
      <w:r>
        <w:t>моноклональний</w:t>
      </w:r>
      <w:proofErr w:type="spellEnd"/>
      <w:r>
        <w:t xml:space="preserve"> Реагент Анти-B</w:t>
      </w:r>
    </w:p>
    <w:p w:rsidR="00BE4646" w:rsidRDefault="00BE4646" w:rsidP="00BE4646">
      <w:pPr>
        <w:spacing w:after="4" w:line="240" w:lineRule="auto"/>
        <w:ind w:right="-15"/>
        <w:jc w:val="left"/>
      </w:pPr>
      <w:r>
        <w:t xml:space="preserve">НК 024:2023-52538,Діагностичний </w:t>
      </w:r>
      <w:proofErr w:type="spellStart"/>
      <w:r>
        <w:t>моноклональний</w:t>
      </w:r>
      <w:proofErr w:type="spellEnd"/>
      <w:r>
        <w:t xml:space="preserve"> Реагент Анти-D НК 024:2023-52647</w:t>
      </w:r>
    </w:p>
    <w:p w:rsidR="00BE4646" w:rsidRDefault="00BE4646">
      <w:pPr>
        <w:spacing w:after="4" w:line="240" w:lineRule="auto"/>
        <w:ind w:right="-15"/>
        <w:jc w:val="left"/>
      </w:pPr>
    </w:p>
    <w:p w:rsidR="00BE4646" w:rsidRDefault="00BE4646">
      <w:pPr>
        <w:spacing w:after="4" w:line="240" w:lineRule="auto"/>
        <w:ind w:right="-15"/>
        <w:jc w:val="left"/>
      </w:pPr>
    </w:p>
    <w:p w:rsidR="000465E4" w:rsidRDefault="005C7AD4">
      <w:pPr>
        <w:spacing w:after="4" w:line="240" w:lineRule="auto"/>
        <w:ind w:right="-15"/>
        <w:jc w:val="left"/>
      </w:pPr>
      <w:r>
        <w:rPr>
          <w:b/>
        </w:rPr>
        <w:t xml:space="preserve">Вид та ідентифікатор процедури закупівлі:  </w:t>
      </w:r>
    </w:p>
    <w:p w:rsidR="000465E4" w:rsidRDefault="004A31DD">
      <w:r>
        <w:t>Відкриті торги з особливостями:</w:t>
      </w:r>
      <w:r w:rsidR="00153227">
        <w:t xml:space="preserve"> </w:t>
      </w:r>
      <w:r w:rsidR="005C7AD4">
        <w:t>ID:</w:t>
      </w:r>
      <w:r w:rsidR="008E03F1">
        <w:t xml:space="preserve">  </w:t>
      </w:r>
      <w:r w:rsidR="00BE4646" w:rsidRPr="00BE4646">
        <w:t>UA-2025-01-29-016465-a</w:t>
      </w:r>
    </w:p>
    <w:p w:rsidR="000465E4" w:rsidRDefault="005C7AD4">
      <w:pPr>
        <w:spacing w:after="18" w:line="240" w:lineRule="auto"/>
        <w:ind w:left="262" w:firstLine="0"/>
        <w:jc w:val="left"/>
      </w:pPr>
      <w:r>
        <w:t xml:space="preserve"> </w:t>
      </w:r>
    </w:p>
    <w:p w:rsidR="004A31DD" w:rsidRDefault="005C7AD4" w:rsidP="00260353">
      <w:r>
        <w:rPr>
          <w:b/>
        </w:rPr>
        <w:t xml:space="preserve">Обсяги:  </w:t>
      </w:r>
      <w:r w:rsidR="008E03F1">
        <w:rPr>
          <w:b/>
        </w:rPr>
        <w:t>26</w:t>
      </w:r>
      <w:r w:rsidR="005E6A3F" w:rsidRPr="00BE4646">
        <w:rPr>
          <w:b/>
        </w:rPr>
        <w:t xml:space="preserve"> </w:t>
      </w:r>
      <w:r w:rsidR="00260353" w:rsidRPr="00BE4646">
        <w:rPr>
          <w:b/>
        </w:rPr>
        <w:t>найменувань ( згідно з технічним завданням).</w:t>
      </w:r>
    </w:p>
    <w:p w:rsidR="00260353" w:rsidRPr="00260353" w:rsidRDefault="00260353" w:rsidP="00260353">
      <w:r w:rsidRPr="00260353">
        <w:t>Розрахунок здійснений на підставі фактичного обсягу лабораторних досліджень, проведених у лабораторії КП «Волинська обласна лікарня «</w:t>
      </w:r>
      <w:proofErr w:type="spellStart"/>
      <w:r w:rsidRPr="00260353">
        <w:t>Хоспіс</w:t>
      </w:r>
      <w:proofErr w:type="spellEnd"/>
      <w:r w:rsidRPr="00260353">
        <w:t xml:space="preserve">» </w:t>
      </w:r>
      <w:proofErr w:type="spellStart"/>
      <w:r w:rsidRPr="00260353">
        <w:t>м.Ковель</w:t>
      </w:r>
      <w:proofErr w:type="spellEnd"/>
      <w:r w:rsidRPr="00260353">
        <w:t>» Волинської обласної ради</w:t>
      </w:r>
    </w:p>
    <w:p w:rsidR="00AC58CB" w:rsidRDefault="00AC58CB" w:rsidP="00B24302">
      <w:pPr>
        <w:ind w:left="0" w:firstLine="0"/>
      </w:pPr>
    </w:p>
    <w:p w:rsidR="00153227" w:rsidRDefault="005C7AD4">
      <w:pPr>
        <w:rPr>
          <w:b/>
        </w:rPr>
      </w:pPr>
      <w:r>
        <w:rPr>
          <w:b/>
        </w:rPr>
        <w:t xml:space="preserve">Очікувана вартість, розмір бюджетного призначення та джерело фінансування: </w:t>
      </w:r>
    </w:p>
    <w:p w:rsidR="00043509" w:rsidRDefault="00BE4646" w:rsidP="00043509">
      <w:r>
        <w:t>44 630,00</w:t>
      </w:r>
      <w:r w:rsidR="005C7AD4">
        <w:t xml:space="preserve"> </w:t>
      </w:r>
      <w:proofErr w:type="spellStart"/>
      <w:r w:rsidR="005C7AD4">
        <w:t>грн.</w:t>
      </w:r>
      <w:r w:rsidR="00AC58CB">
        <w:t>коп</w:t>
      </w:r>
      <w:proofErr w:type="spellEnd"/>
      <w:r w:rsidR="005C7AD4">
        <w:t xml:space="preserve"> –</w:t>
      </w:r>
      <w:r w:rsidR="00153227">
        <w:t xml:space="preserve">  кошти НСЗУ.</w:t>
      </w:r>
    </w:p>
    <w:p w:rsidR="00043509" w:rsidRDefault="00043509" w:rsidP="00260353">
      <w:r>
        <w:t xml:space="preserve">Для визначення очікуваної вартості предмета закупівлі, закупівельну ціну одиниці товару було визначено за наступною формулою: </w:t>
      </w:r>
    </w:p>
    <w:p w:rsidR="00043509" w:rsidRDefault="00043509" w:rsidP="00260353">
      <w:proofErr w:type="spellStart"/>
      <w:r>
        <w:lastRenderedPageBreak/>
        <w:t>Цз</w:t>
      </w:r>
      <w:proofErr w:type="spellEnd"/>
      <w:r>
        <w:t xml:space="preserve"> = </w:t>
      </w:r>
      <w:proofErr w:type="spellStart"/>
      <w:r>
        <w:t>Цов</w:t>
      </w:r>
      <w:proofErr w:type="spellEnd"/>
      <w:r>
        <w:t xml:space="preserve"> + </w:t>
      </w:r>
      <w:proofErr w:type="spellStart"/>
      <w:r>
        <w:t>Нпз</w:t>
      </w:r>
      <w:proofErr w:type="spellEnd"/>
      <w:r>
        <w:t xml:space="preserve">+ ПДВ </w:t>
      </w:r>
    </w:p>
    <w:p w:rsidR="00043509" w:rsidRDefault="00043509" w:rsidP="00260353">
      <w:r>
        <w:t xml:space="preserve">де </w:t>
      </w:r>
      <w:proofErr w:type="spellStart"/>
      <w:r>
        <w:t>Цз</w:t>
      </w:r>
      <w:proofErr w:type="spellEnd"/>
      <w:r>
        <w:t xml:space="preserve"> — закупівельна ціна </w:t>
      </w:r>
    </w:p>
    <w:p w:rsidR="00043509" w:rsidRDefault="00043509" w:rsidP="00260353">
      <w:proofErr w:type="spellStart"/>
      <w:r>
        <w:t>Цов</w:t>
      </w:r>
      <w:proofErr w:type="spellEnd"/>
      <w:r>
        <w:t xml:space="preserve"> — оптово-відпускна ціна на деякі лікарські засоби, що закуповуються за бюджетні кошти та підлягають референтному ціноутворенню</w:t>
      </w:r>
    </w:p>
    <w:p w:rsidR="005E6A3F" w:rsidRPr="00336531" w:rsidRDefault="00043509" w:rsidP="002D5A47">
      <w:r>
        <w:t xml:space="preserve"> </w:t>
      </w:r>
      <w:proofErr w:type="spellStart"/>
      <w:r>
        <w:t>Нпз</w:t>
      </w:r>
      <w:proofErr w:type="spellEnd"/>
      <w:r>
        <w:t xml:space="preserve"> — постачальницько-збутова надбавка в межах граничного розміру (10% від </w:t>
      </w:r>
      <w:proofErr w:type="spellStart"/>
      <w:r>
        <w:t>Цов</w:t>
      </w:r>
      <w:proofErr w:type="spellEnd"/>
      <w:r>
        <w:t>); ПДВ – 7%</w:t>
      </w:r>
    </w:p>
    <w:p w:rsidR="008E03F1" w:rsidRDefault="008E03F1" w:rsidP="005E6A3F">
      <w:pPr>
        <w:jc w:val="center"/>
        <w:rPr>
          <w:b/>
          <w:bCs/>
        </w:rPr>
      </w:pPr>
    </w:p>
    <w:p w:rsidR="008E03F1" w:rsidRDefault="008E03F1" w:rsidP="005E6A3F">
      <w:pPr>
        <w:jc w:val="center"/>
        <w:rPr>
          <w:b/>
          <w:bCs/>
        </w:rPr>
      </w:pPr>
    </w:p>
    <w:p w:rsidR="008E03F1" w:rsidRPr="002E479D" w:rsidRDefault="008E03F1" w:rsidP="008E03F1">
      <w:pPr>
        <w:spacing w:after="0" w:line="240" w:lineRule="auto"/>
        <w:jc w:val="center"/>
        <w:rPr>
          <w:b/>
          <w:szCs w:val="24"/>
        </w:rPr>
      </w:pPr>
      <w:r w:rsidRPr="002E479D">
        <w:rPr>
          <w:b/>
          <w:szCs w:val="24"/>
        </w:rPr>
        <w:t>ТЕХНІЧНА СПЕЦИФІКАЦІЯ</w:t>
      </w:r>
    </w:p>
    <w:p w:rsidR="008E03F1" w:rsidRDefault="008E03F1" w:rsidP="008E03F1">
      <w:pPr>
        <w:pStyle w:val="docdata"/>
        <w:spacing w:before="0" w:beforeAutospacing="0" w:after="0" w:afterAutospacing="0"/>
        <w:rPr>
          <w:b/>
          <w:bCs/>
          <w:color w:val="000000"/>
          <w:sz w:val="28"/>
          <w:szCs w:val="28"/>
        </w:rPr>
      </w:pPr>
      <w:r w:rsidRPr="00BE279C">
        <w:rPr>
          <w:b/>
          <w:color w:val="000000"/>
        </w:rPr>
        <w:t xml:space="preserve">  </w:t>
      </w:r>
      <w:r>
        <w:rPr>
          <w:b/>
          <w:color w:val="000000"/>
        </w:rPr>
        <w:t xml:space="preserve">           </w:t>
      </w:r>
      <w:r w:rsidRPr="00BE279C">
        <w:rPr>
          <w:b/>
          <w:color w:val="000000"/>
        </w:rPr>
        <w:t xml:space="preserve">  Лабораторні реактиви (ДК 021:2015-33690000-3 - Лікарські засоби різні.)</w:t>
      </w:r>
      <w:r w:rsidRPr="002E479D">
        <w:rPr>
          <w:b/>
          <w:bCs/>
          <w:color w:val="000000"/>
          <w:sz w:val="28"/>
          <w:szCs w:val="28"/>
        </w:rPr>
        <w:t> </w:t>
      </w:r>
    </w:p>
    <w:p w:rsidR="008E03F1" w:rsidRDefault="008E03F1" w:rsidP="008E03F1">
      <w:pPr>
        <w:pStyle w:val="docdata"/>
        <w:spacing w:before="0" w:beforeAutospacing="0" w:after="0" w:afterAutospacing="0"/>
        <w:rPr>
          <w:b/>
          <w:bCs/>
          <w:color w:val="000000"/>
          <w:sz w:val="28"/>
          <w:szCs w:val="28"/>
        </w:rPr>
      </w:pPr>
    </w:p>
    <w:p w:rsidR="008E03F1" w:rsidRPr="00930271" w:rsidRDefault="008E03F1" w:rsidP="008E03F1">
      <w:pPr>
        <w:pStyle w:val="docdata"/>
        <w:spacing w:before="0" w:beforeAutospacing="0" w:after="0" w:afterAutospacing="0"/>
        <w:rPr>
          <w:b/>
          <w:bCs/>
          <w:color w:val="000000"/>
          <w:sz w:val="22"/>
          <w:szCs w:val="22"/>
        </w:rPr>
      </w:pPr>
    </w:p>
    <w:p w:rsidR="008E03F1" w:rsidRPr="00930271" w:rsidRDefault="008E03F1" w:rsidP="008E03F1">
      <w:pPr>
        <w:pStyle w:val="aa"/>
        <w:rPr>
          <w:sz w:val="22"/>
          <w:szCs w:val="22"/>
        </w:rPr>
      </w:pPr>
    </w:p>
    <w:tbl>
      <w:tblPr>
        <w:tblStyle w:val="a4"/>
        <w:tblW w:w="5679" w:type="pct"/>
        <w:tblInd w:w="-714" w:type="dxa"/>
        <w:tblLayout w:type="fixed"/>
        <w:tblLook w:val="04A0" w:firstRow="1" w:lastRow="0" w:firstColumn="1" w:lastColumn="0" w:noHBand="0" w:noVBand="1"/>
      </w:tblPr>
      <w:tblGrid>
        <w:gridCol w:w="852"/>
        <w:gridCol w:w="1558"/>
        <w:gridCol w:w="1702"/>
        <w:gridCol w:w="3403"/>
        <w:gridCol w:w="1418"/>
        <w:gridCol w:w="2306"/>
      </w:tblGrid>
      <w:tr w:rsidR="008E03F1" w:rsidRPr="00930271" w:rsidTr="008E03F1">
        <w:tc>
          <w:tcPr>
            <w:tcW w:w="379" w:type="pct"/>
          </w:tcPr>
          <w:p w:rsidR="008E03F1" w:rsidRPr="00930271" w:rsidRDefault="008E03F1" w:rsidP="006429C3">
            <w:pPr>
              <w:pStyle w:val="aa"/>
              <w:rPr>
                <w:color w:val="000000" w:themeColor="text1"/>
                <w:sz w:val="22"/>
                <w:szCs w:val="22"/>
              </w:rPr>
            </w:pPr>
            <w:r w:rsidRPr="00930271">
              <w:rPr>
                <w:color w:val="000000" w:themeColor="text1"/>
                <w:sz w:val="22"/>
                <w:szCs w:val="22"/>
              </w:rPr>
              <w:t>№з/п</w:t>
            </w:r>
          </w:p>
        </w:tc>
        <w:tc>
          <w:tcPr>
            <w:tcW w:w="693" w:type="pct"/>
          </w:tcPr>
          <w:p w:rsidR="008E03F1" w:rsidRPr="00930271" w:rsidRDefault="008E03F1" w:rsidP="006429C3">
            <w:pPr>
              <w:pStyle w:val="aa"/>
              <w:rPr>
                <w:color w:val="000000" w:themeColor="text1"/>
                <w:sz w:val="22"/>
                <w:szCs w:val="22"/>
              </w:rPr>
            </w:pPr>
            <w:r w:rsidRPr="00930271">
              <w:rPr>
                <w:color w:val="000000" w:themeColor="text1"/>
                <w:sz w:val="22"/>
                <w:szCs w:val="22"/>
              </w:rPr>
              <w:t>Код ДК</w:t>
            </w:r>
          </w:p>
          <w:p w:rsidR="008E03F1" w:rsidRPr="00930271" w:rsidRDefault="008E03F1" w:rsidP="006429C3">
            <w:pPr>
              <w:pStyle w:val="aa"/>
              <w:rPr>
                <w:color w:val="000000" w:themeColor="text1"/>
                <w:sz w:val="22"/>
                <w:szCs w:val="22"/>
              </w:rPr>
            </w:pPr>
            <w:r w:rsidRPr="00930271">
              <w:rPr>
                <w:color w:val="000000" w:themeColor="text1"/>
                <w:sz w:val="22"/>
                <w:szCs w:val="22"/>
              </w:rPr>
              <w:t>021:2015</w:t>
            </w:r>
          </w:p>
        </w:tc>
        <w:tc>
          <w:tcPr>
            <w:tcW w:w="757" w:type="pct"/>
          </w:tcPr>
          <w:p w:rsidR="008E03F1" w:rsidRPr="00930271" w:rsidRDefault="008E03F1" w:rsidP="006429C3">
            <w:pPr>
              <w:pStyle w:val="aa"/>
              <w:rPr>
                <w:color w:val="000000" w:themeColor="text1"/>
                <w:sz w:val="22"/>
                <w:szCs w:val="22"/>
              </w:rPr>
            </w:pPr>
            <w:r w:rsidRPr="00930271">
              <w:rPr>
                <w:color w:val="000000" w:themeColor="text1"/>
                <w:sz w:val="22"/>
                <w:szCs w:val="22"/>
              </w:rPr>
              <w:t>Назва предмета</w:t>
            </w:r>
          </w:p>
          <w:p w:rsidR="008E03F1" w:rsidRPr="00930271" w:rsidRDefault="008E03F1" w:rsidP="006429C3">
            <w:pPr>
              <w:pStyle w:val="aa"/>
              <w:rPr>
                <w:color w:val="000000" w:themeColor="text1"/>
                <w:sz w:val="22"/>
                <w:szCs w:val="22"/>
              </w:rPr>
            </w:pPr>
            <w:r w:rsidRPr="00930271">
              <w:rPr>
                <w:color w:val="000000" w:themeColor="text1"/>
                <w:sz w:val="22"/>
                <w:szCs w:val="22"/>
              </w:rPr>
              <w:t>закупівлі</w:t>
            </w:r>
          </w:p>
        </w:tc>
        <w:tc>
          <w:tcPr>
            <w:tcW w:w="1514" w:type="pct"/>
          </w:tcPr>
          <w:p w:rsidR="008E03F1" w:rsidRPr="00930271" w:rsidRDefault="008E03F1" w:rsidP="006429C3">
            <w:pPr>
              <w:pStyle w:val="aa"/>
              <w:rPr>
                <w:color w:val="000000" w:themeColor="text1"/>
                <w:sz w:val="22"/>
                <w:szCs w:val="22"/>
              </w:rPr>
            </w:pPr>
            <w:r w:rsidRPr="00930271">
              <w:rPr>
                <w:color w:val="000000" w:themeColor="text1"/>
                <w:sz w:val="22"/>
                <w:szCs w:val="22"/>
              </w:rPr>
              <w:t xml:space="preserve">  Форма випуску</w:t>
            </w:r>
          </w:p>
        </w:tc>
        <w:tc>
          <w:tcPr>
            <w:tcW w:w="631" w:type="pct"/>
          </w:tcPr>
          <w:p w:rsidR="008E03F1" w:rsidRPr="00930271" w:rsidRDefault="008E03F1" w:rsidP="006429C3">
            <w:pPr>
              <w:pStyle w:val="aa"/>
              <w:rPr>
                <w:color w:val="000000" w:themeColor="text1"/>
                <w:sz w:val="22"/>
                <w:szCs w:val="22"/>
              </w:rPr>
            </w:pPr>
            <w:r w:rsidRPr="00930271">
              <w:rPr>
                <w:color w:val="000000" w:themeColor="text1"/>
                <w:sz w:val="22"/>
                <w:szCs w:val="22"/>
              </w:rPr>
              <w:t>Одиниця</w:t>
            </w:r>
          </w:p>
          <w:p w:rsidR="008E03F1" w:rsidRPr="00930271" w:rsidRDefault="008E03F1" w:rsidP="006429C3">
            <w:pPr>
              <w:pStyle w:val="aa"/>
              <w:rPr>
                <w:color w:val="000000" w:themeColor="text1"/>
                <w:sz w:val="22"/>
                <w:szCs w:val="22"/>
              </w:rPr>
            </w:pPr>
            <w:r w:rsidRPr="00930271">
              <w:rPr>
                <w:color w:val="000000" w:themeColor="text1"/>
                <w:sz w:val="22"/>
                <w:szCs w:val="22"/>
              </w:rPr>
              <w:t xml:space="preserve">виміру </w:t>
            </w:r>
          </w:p>
        </w:tc>
        <w:tc>
          <w:tcPr>
            <w:tcW w:w="1026" w:type="pct"/>
          </w:tcPr>
          <w:p w:rsidR="008E03F1" w:rsidRPr="00930271" w:rsidRDefault="008E03F1" w:rsidP="006429C3">
            <w:pPr>
              <w:pStyle w:val="aa"/>
              <w:rPr>
                <w:color w:val="000000" w:themeColor="text1"/>
                <w:sz w:val="22"/>
                <w:szCs w:val="22"/>
              </w:rPr>
            </w:pPr>
            <w:proofErr w:type="spellStart"/>
            <w:r w:rsidRPr="00930271">
              <w:rPr>
                <w:color w:val="000000" w:themeColor="text1"/>
                <w:sz w:val="22"/>
                <w:szCs w:val="22"/>
              </w:rPr>
              <w:t>Клькість</w:t>
            </w:r>
            <w:proofErr w:type="spellEnd"/>
          </w:p>
        </w:tc>
      </w:tr>
      <w:tr w:rsidR="008E03F1" w:rsidRPr="00930271" w:rsidTr="008E03F1">
        <w:tc>
          <w:tcPr>
            <w:tcW w:w="379" w:type="pct"/>
          </w:tcPr>
          <w:p w:rsidR="008E03F1" w:rsidRPr="00930271" w:rsidRDefault="008E03F1" w:rsidP="006429C3">
            <w:pPr>
              <w:pStyle w:val="aa"/>
              <w:rPr>
                <w:color w:val="000000" w:themeColor="text1"/>
                <w:sz w:val="22"/>
                <w:szCs w:val="22"/>
              </w:rPr>
            </w:pPr>
            <w:r w:rsidRPr="00930271">
              <w:rPr>
                <w:color w:val="000000" w:themeColor="text1"/>
                <w:sz w:val="22"/>
                <w:szCs w:val="22"/>
              </w:rPr>
              <w:t>1.</w:t>
            </w:r>
          </w:p>
        </w:tc>
        <w:tc>
          <w:tcPr>
            <w:tcW w:w="693" w:type="pct"/>
          </w:tcPr>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 xml:space="preserve">Глюкоза </w:t>
            </w:r>
          </w:p>
          <w:p w:rsidR="008E03F1" w:rsidRPr="00930271" w:rsidRDefault="008E03F1" w:rsidP="006429C3">
            <w:pPr>
              <w:rPr>
                <w:color w:val="000000" w:themeColor="text1"/>
              </w:rPr>
            </w:pPr>
            <w:r w:rsidRPr="00930271">
              <w:rPr>
                <w:color w:val="000000" w:themeColor="text1"/>
              </w:rPr>
              <w:t>НК 024:2023 – 53301</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реактивів  для визначення концентрації глюкози у біологічних рідинах </w:t>
            </w:r>
            <w:proofErr w:type="spellStart"/>
            <w:r w:rsidRPr="00930271">
              <w:rPr>
                <w:color w:val="000000" w:themeColor="text1"/>
              </w:rPr>
              <w:t>глюкозооксидазним</w:t>
            </w:r>
            <w:proofErr w:type="spellEnd"/>
            <w:r w:rsidRPr="00930271">
              <w:rPr>
                <w:color w:val="000000" w:themeColor="text1"/>
              </w:rPr>
              <w:t xml:space="preserve"> методом </w:t>
            </w:r>
            <w:proofErr w:type="spellStart"/>
            <w:r w:rsidRPr="00930271">
              <w:rPr>
                <w:color w:val="000000" w:themeColor="text1"/>
              </w:rPr>
              <w:t>СпайнЛаб</w:t>
            </w:r>
            <w:proofErr w:type="spellEnd"/>
            <w:r w:rsidRPr="00930271">
              <w:rPr>
                <w:color w:val="000000" w:themeColor="text1"/>
              </w:rPr>
              <w:t xml:space="preserve">, 1000 макровизначень. </w:t>
            </w: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tcPr>
          <w:p w:rsidR="008E03F1" w:rsidRPr="00930271" w:rsidRDefault="008E03F1" w:rsidP="006429C3">
            <w:pPr>
              <w:pStyle w:val="aa"/>
              <w:rPr>
                <w:color w:val="000000" w:themeColor="text1"/>
                <w:sz w:val="22"/>
                <w:szCs w:val="22"/>
              </w:rPr>
            </w:pPr>
            <w:r w:rsidRPr="00930271">
              <w:rPr>
                <w:color w:val="000000" w:themeColor="text1"/>
                <w:sz w:val="22"/>
                <w:szCs w:val="22"/>
              </w:rPr>
              <w:t>1</w:t>
            </w:r>
          </w:p>
        </w:tc>
      </w:tr>
      <w:tr w:rsidR="008E03F1" w:rsidRPr="00930271" w:rsidTr="008E03F1">
        <w:tc>
          <w:tcPr>
            <w:tcW w:w="379" w:type="pct"/>
          </w:tcPr>
          <w:p w:rsidR="008E03F1" w:rsidRPr="00930271" w:rsidRDefault="008E03F1" w:rsidP="006429C3">
            <w:pPr>
              <w:pStyle w:val="aa"/>
              <w:rPr>
                <w:color w:val="000000" w:themeColor="text1"/>
                <w:sz w:val="22"/>
                <w:szCs w:val="22"/>
              </w:rPr>
            </w:pPr>
            <w:r w:rsidRPr="00930271">
              <w:rPr>
                <w:color w:val="000000" w:themeColor="text1"/>
                <w:sz w:val="22"/>
                <w:szCs w:val="22"/>
              </w:rPr>
              <w:t>2.</w:t>
            </w:r>
          </w:p>
        </w:tc>
        <w:tc>
          <w:tcPr>
            <w:tcW w:w="693" w:type="pct"/>
          </w:tcPr>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proofErr w:type="spellStart"/>
            <w:r w:rsidRPr="00930271">
              <w:rPr>
                <w:color w:val="000000" w:themeColor="text1"/>
              </w:rPr>
              <w:t>АсАТ</w:t>
            </w:r>
            <w:proofErr w:type="spellEnd"/>
            <w:r w:rsidRPr="00930271">
              <w:rPr>
                <w:color w:val="000000" w:themeColor="text1"/>
              </w:rPr>
              <w:t xml:space="preserve"> </w:t>
            </w:r>
          </w:p>
          <w:p w:rsidR="008E03F1" w:rsidRPr="00930271" w:rsidRDefault="008E03F1" w:rsidP="006429C3">
            <w:pPr>
              <w:rPr>
                <w:color w:val="000000" w:themeColor="text1"/>
              </w:rPr>
            </w:pPr>
            <w:r w:rsidRPr="00930271">
              <w:rPr>
                <w:color w:val="000000" w:themeColor="text1"/>
              </w:rPr>
              <w:t>НК 024:2023 – 52954</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реактивів  для визначення активності </w:t>
            </w:r>
            <w:proofErr w:type="spellStart"/>
            <w:r w:rsidRPr="00930271">
              <w:rPr>
                <w:color w:val="000000" w:themeColor="text1"/>
              </w:rPr>
              <w:t>аспартатамінотрансферази</w:t>
            </w:r>
            <w:proofErr w:type="spellEnd"/>
            <w:r w:rsidRPr="00930271">
              <w:rPr>
                <w:color w:val="000000" w:themeColor="text1"/>
              </w:rPr>
              <w:t xml:space="preserve">  у сироватці крові  </w:t>
            </w:r>
            <w:proofErr w:type="spellStart"/>
            <w:r w:rsidRPr="00930271">
              <w:rPr>
                <w:color w:val="000000" w:themeColor="text1"/>
              </w:rPr>
              <w:t>СпайнЛаб</w:t>
            </w:r>
            <w:proofErr w:type="spellEnd"/>
            <w:r w:rsidRPr="00930271">
              <w:rPr>
                <w:color w:val="000000" w:themeColor="text1"/>
              </w:rPr>
              <w:t xml:space="preserve">, 60 </w:t>
            </w:r>
            <w:proofErr w:type="spellStart"/>
            <w:r w:rsidRPr="00930271">
              <w:rPr>
                <w:color w:val="000000" w:themeColor="text1"/>
              </w:rPr>
              <w:t>макро</w:t>
            </w:r>
            <w:proofErr w:type="spellEnd"/>
            <w:r w:rsidRPr="00930271">
              <w:rPr>
                <w:color w:val="000000" w:themeColor="text1"/>
              </w:rPr>
              <w:t xml:space="preserve">/ 250 </w:t>
            </w:r>
            <w:proofErr w:type="spellStart"/>
            <w:r w:rsidRPr="00930271">
              <w:rPr>
                <w:color w:val="000000" w:themeColor="text1"/>
              </w:rPr>
              <w:t>мікровизначень</w:t>
            </w:r>
            <w:proofErr w:type="spellEnd"/>
            <w:r w:rsidRPr="00930271">
              <w:rPr>
                <w:color w:val="000000" w:themeColor="text1"/>
              </w:rPr>
              <w:t>, 600 мл.</w:t>
            </w: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tcPr>
          <w:p w:rsidR="008E03F1" w:rsidRPr="00930271" w:rsidRDefault="008E03F1" w:rsidP="006429C3">
            <w:pPr>
              <w:pStyle w:val="aa"/>
              <w:rPr>
                <w:color w:val="000000" w:themeColor="text1"/>
                <w:sz w:val="22"/>
                <w:szCs w:val="22"/>
              </w:rPr>
            </w:pPr>
            <w:r w:rsidRPr="00930271">
              <w:rPr>
                <w:color w:val="000000" w:themeColor="text1"/>
                <w:sz w:val="22"/>
                <w:szCs w:val="22"/>
              </w:rPr>
              <w:t>2</w:t>
            </w:r>
          </w:p>
        </w:tc>
      </w:tr>
      <w:tr w:rsidR="008E03F1" w:rsidRPr="00930271" w:rsidTr="008E03F1">
        <w:tc>
          <w:tcPr>
            <w:tcW w:w="379" w:type="pct"/>
          </w:tcPr>
          <w:p w:rsidR="008E03F1" w:rsidRPr="00930271" w:rsidRDefault="008E03F1" w:rsidP="006429C3">
            <w:pPr>
              <w:pStyle w:val="aa"/>
              <w:rPr>
                <w:color w:val="000000" w:themeColor="text1"/>
                <w:sz w:val="22"/>
                <w:szCs w:val="22"/>
              </w:rPr>
            </w:pPr>
            <w:r w:rsidRPr="00930271">
              <w:rPr>
                <w:color w:val="000000" w:themeColor="text1"/>
                <w:sz w:val="22"/>
                <w:szCs w:val="22"/>
              </w:rPr>
              <w:t>3.</w:t>
            </w:r>
          </w:p>
        </w:tc>
        <w:tc>
          <w:tcPr>
            <w:tcW w:w="693" w:type="pct"/>
          </w:tcPr>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proofErr w:type="spellStart"/>
            <w:r w:rsidRPr="00930271">
              <w:rPr>
                <w:color w:val="000000" w:themeColor="text1"/>
              </w:rPr>
              <w:t>АлАТ</w:t>
            </w:r>
            <w:proofErr w:type="spellEnd"/>
            <w:r w:rsidRPr="00930271">
              <w:rPr>
                <w:color w:val="000000" w:themeColor="text1"/>
              </w:rPr>
              <w:t xml:space="preserve">» </w:t>
            </w:r>
          </w:p>
          <w:p w:rsidR="008E03F1" w:rsidRPr="00930271" w:rsidRDefault="008E03F1" w:rsidP="006429C3">
            <w:pPr>
              <w:rPr>
                <w:color w:val="000000" w:themeColor="text1"/>
              </w:rPr>
            </w:pPr>
            <w:r w:rsidRPr="00930271">
              <w:rPr>
                <w:color w:val="000000" w:themeColor="text1"/>
              </w:rPr>
              <w:t>НК 024:2023 – 52923</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реактивів  для визначення активності аланін- амінотрансферази у сироватці крові  </w:t>
            </w:r>
            <w:proofErr w:type="spellStart"/>
            <w:r w:rsidRPr="00930271">
              <w:rPr>
                <w:color w:val="000000" w:themeColor="text1"/>
              </w:rPr>
              <w:t>СпайнЛаб</w:t>
            </w:r>
            <w:proofErr w:type="spellEnd"/>
            <w:r w:rsidRPr="00930271">
              <w:rPr>
                <w:color w:val="000000" w:themeColor="text1"/>
              </w:rPr>
              <w:t xml:space="preserve"> , 60 </w:t>
            </w:r>
            <w:proofErr w:type="spellStart"/>
            <w:r w:rsidRPr="00930271">
              <w:rPr>
                <w:color w:val="000000" w:themeColor="text1"/>
              </w:rPr>
              <w:t>макро</w:t>
            </w:r>
            <w:proofErr w:type="spellEnd"/>
            <w:r w:rsidRPr="00930271">
              <w:rPr>
                <w:color w:val="000000" w:themeColor="text1"/>
              </w:rPr>
              <w:t xml:space="preserve">/250 </w:t>
            </w:r>
            <w:proofErr w:type="spellStart"/>
            <w:r w:rsidRPr="00930271">
              <w:rPr>
                <w:color w:val="000000" w:themeColor="text1"/>
              </w:rPr>
              <w:t>мікровизначень</w:t>
            </w:r>
            <w:proofErr w:type="spellEnd"/>
            <w:r w:rsidRPr="00930271">
              <w:rPr>
                <w:color w:val="000000" w:themeColor="text1"/>
              </w:rPr>
              <w:t>, 600 мл</w:t>
            </w:r>
          </w:p>
          <w:p w:rsidR="008E03F1" w:rsidRPr="00930271" w:rsidRDefault="008E03F1" w:rsidP="006429C3">
            <w:pPr>
              <w:rPr>
                <w:color w:val="000000" w:themeColor="text1"/>
              </w:rPr>
            </w:pP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tcPr>
          <w:p w:rsidR="008E03F1" w:rsidRPr="00930271" w:rsidRDefault="008E03F1" w:rsidP="006429C3">
            <w:pPr>
              <w:pStyle w:val="aa"/>
              <w:rPr>
                <w:color w:val="000000" w:themeColor="text1"/>
                <w:sz w:val="22"/>
                <w:szCs w:val="22"/>
              </w:rPr>
            </w:pPr>
            <w:r w:rsidRPr="00930271">
              <w:rPr>
                <w:color w:val="000000" w:themeColor="text1"/>
                <w:sz w:val="22"/>
                <w:szCs w:val="22"/>
              </w:rPr>
              <w:t>2</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4</w:t>
            </w:r>
            <w:r w:rsidRPr="00930271">
              <w:rPr>
                <w:color w:val="000000" w:themeColor="text1"/>
                <w:sz w:val="22"/>
                <w:szCs w:val="22"/>
              </w:rPr>
              <w:t>.</w:t>
            </w:r>
          </w:p>
        </w:tc>
        <w:tc>
          <w:tcPr>
            <w:tcW w:w="693" w:type="pct"/>
          </w:tcPr>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Білірубін</w:t>
            </w:r>
          </w:p>
          <w:p w:rsidR="008E03F1" w:rsidRPr="00930271" w:rsidRDefault="008E03F1" w:rsidP="006429C3">
            <w:pPr>
              <w:rPr>
                <w:color w:val="000000" w:themeColor="text1"/>
              </w:rPr>
            </w:pPr>
            <w:r w:rsidRPr="00930271">
              <w:rPr>
                <w:color w:val="000000" w:themeColor="text1"/>
              </w:rPr>
              <w:t xml:space="preserve"> НК 024:2023 – 63410</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реактивів   для визначення концентрації загального та/або прямого білірубіну у сироватці крові. Кількість робочого розчину – 250 мл </w:t>
            </w:r>
            <w:proofErr w:type="spellStart"/>
            <w:r w:rsidRPr="00930271">
              <w:rPr>
                <w:color w:val="000000" w:themeColor="text1"/>
              </w:rPr>
              <w:t>Філісіт</w:t>
            </w:r>
            <w:proofErr w:type="spellEnd"/>
            <w:r w:rsidRPr="00930271">
              <w:rPr>
                <w:color w:val="000000" w:themeColor="text1"/>
              </w:rPr>
              <w:t xml:space="preserve"> 100 визначень</w:t>
            </w: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tcPr>
          <w:p w:rsidR="008E03F1" w:rsidRPr="00930271" w:rsidRDefault="008E03F1" w:rsidP="006429C3">
            <w:pPr>
              <w:pStyle w:val="aa"/>
              <w:rPr>
                <w:color w:val="000000" w:themeColor="text1"/>
                <w:sz w:val="22"/>
                <w:szCs w:val="22"/>
              </w:rPr>
            </w:pPr>
            <w:r w:rsidRPr="00930271">
              <w:rPr>
                <w:color w:val="000000" w:themeColor="text1"/>
                <w:sz w:val="22"/>
                <w:szCs w:val="22"/>
              </w:rPr>
              <w:t>3</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5</w:t>
            </w:r>
            <w:r w:rsidRPr="00930271">
              <w:rPr>
                <w:color w:val="000000" w:themeColor="text1"/>
                <w:sz w:val="22"/>
                <w:szCs w:val="22"/>
              </w:rPr>
              <w:t>.</w:t>
            </w:r>
          </w:p>
        </w:tc>
        <w:tc>
          <w:tcPr>
            <w:tcW w:w="693" w:type="pct"/>
          </w:tcPr>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Сечовина-Д НК024:2023 – 63333</w:t>
            </w:r>
          </w:p>
          <w:p w:rsidR="008E03F1" w:rsidRPr="00930271" w:rsidRDefault="008E03F1" w:rsidP="006429C3">
            <w:pPr>
              <w:rPr>
                <w:color w:val="000000" w:themeColor="text1"/>
              </w:rPr>
            </w:pPr>
          </w:p>
        </w:tc>
        <w:tc>
          <w:tcPr>
            <w:tcW w:w="1514" w:type="pct"/>
            <w:vAlign w:val="center"/>
          </w:tcPr>
          <w:p w:rsidR="008E03F1" w:rsidRPr="00930271" w:rsidRDefault="008E03F1" w:rsidP="006429C3">
            <w:pPr>
              <w:pStyle w:val="aa"/>
              <w:rPr>
                <w:color w:val="000000" w:themeColor="text1"/>
                <w:sz w:val="22"/>
                <w:szCs w:val="22"/>
              </w:rPr>
            </w:pPr>
            <w:r w:rsidRPr="00930271">
              <w:rPr>
                <w:color w:val="000000" w:themeColor="text1"/>
                <w:sz w:val="22"/>
                <w:szCs w:val="22"/>
              </w:rPr>
              <w:t>Набір реагентів для визначення кількості сечовини в сироватці, плазмі крові та сечі. </w:t>
            </w:r>
          </w:p>
          <w:p w:rsidR="008E03F1" w:rsidRPr="00930271" w:rsidRDefault="008E03F1" w:rsidP="006429C3">
            <w:pPr>
              <w:pStyle w:val="aa"/>
              <w:rPr>
                <w:rFonts w:eastAsia="Calibri"/>
                <w:color w:val="000000" w:themeColor="text1"/>
                <w:sz w:val="22"/>
                <w:szCs w:val="22"/>
              </w:rPr>
            </w:pPr>
            <w:proofErr w:type="spellStart"/>
            <w:r w:rsidRPr="00930271">
              <w:rPr>
                <w:rFonts w:eastAsia="Calibri"/>
                <w:color w:val="000000" w:themeColor="text1"/>
                <w:sz w:val="22"/>
                <w:szCs w:val="22"/>
              </w:rPr>
              <w:t>Філісіт</w:t>
            </w:r>
            <w:proofErr w:type="spellEnd"/>
            <w:r w:rsidRPr="00930271">
              <w:rPr>
                <w:rFonts w:eastAsia="Calibri"/>
                <w:color w:val="000000" w:themeColor="text1"/>
                <w:sz w:val="22"/>
                <w:szCs w:val="22"/>
              </w:rPr>
              <w:t xml:space="preserve"> Україна</w:t>
            </w: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tcPr>
          <w:p w:rsidR="008E03F1" w:rsidRPr="00930271" w:rsidRDefault="008E03F1" w:rsidP="006429C3">
            <w:pPr>
              <w:pStyle w:val="aa"/>
              <w:rPr>
                <w:color w:val="000000" w:themeColor="text1"/>
                <w:sz w:val="22"/>
                <w:szCs w:val="22"/>
              </w:rPr>
            </w:pPr>
            <w:r w:rsidRPr="00930271">
              <w:rPr>
                <w:color w:val="000000" w:themeColor="text1"/>
                <w:sz w:val="22"/>
                <w:szCs w:val="22"/>
              </w:rPr>
              <w:t>3</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6</w:t>
            </w:r>
            <w:r w:rsidRPr="00930271">
              <w:rPr>
                <w:color w:val="000000" w:themeColor="text1"/>
                <w:sz w:val="22"/>
                <w:szCs w:val="22"/>
              </w:rPr>
              <w:t>.</w:t>
            </w:r>
          </w:p>
        </w:tc>
        <w:tc>
          <w:tcPr>
            <w:tcW w:w="693" w:type="pct"/>
          </w:tcPr>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 xml:space="preserve">Креатинін </w:t>
            </w:r>
          </w:p>
          <w:p w:rsidR="008E03F1" w:rsidRPr="00930271" w:rsidRDefault="008E03F1" w:rsidP="006429C3">
            <w:pPr>
              <w:rPr>
                <w:color w:val="000000" w:themeColor="text1"/>
              </w:rPr>
            </w:pPr>
            <w:r w:rsidRPr="00930271">
              <w:rPr>
                <w:color w:val="000000" w:themeColor="text1"/>
              </w:rPr>
              <w:t>НК 024:2023 – 53250</w:t>
            </w:r>
          </w:p>
          <w:p w:rsidR="008E03F1" w:rsidRPr="00930271" w:rsidRDefault="008E03F1" w:rsidP="006429C3">
            <w:pPr>
              <w:rPr>
                <w:color w:val="000000" w:themeColor="text1"/>
              </w:rPr>
            </w:pP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для визначення концентрації креатиніну у сироватці крові та сечі людини 400 визначень, </w:t>
            </w:r>
            <w:proofErr w:type="spellStart"/>
            <w:r w:rsidRPr="00930271">
              <w:rPr>
                <w:color w:val="000000" w:themeColor="text1"/>
              </w:rPr>
              <w:t>СпайнЛаб</w:t>
            </w:r>
            <w:proofErr w:type="spellEnd"/>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2</w:t>
            </w:r>
          </w:p>
        </w:tc>
      </w:tr>
      <w:tr w:rsidR="008E03F1" w:rsidRPr="00930271" w:rsidTr="008E03F1">
        <w:trPr>
          <w:trHeight w:val="981"/>
        </w:trPr>
        <w:tc>
          <w:tcPr>
            <w:tcW w:w="379" w:type="pct"/>
          </w:tcPr>
          <w:p w:rsidR="008E03F1" w:rsidRPr="00930271" w:rsidRDefault="008E03F1" w:rsidP="006429C3">
            <w:pPr>
              <w:pStyle w:val="aa"/>
              <w:rPr>
                <w:color w:val="000000" w:themeColor="text1"/>
                <w:sz w:val="22"/>
                <w:szCs w:val="22"/>
              </w:rPr>
            </w:pPr>
            <w:r>
              <w:rPr>
                <w:color w:val="000000" w:themeColor="text1"/>
                <w:sz w:val="22"/>
                <w:szCs w:val="22"/>
              </w:rPr>
              <w:t>7</w:t>
            </w:r>
            <w:r w:rsidRPr="00930271">
              <w:rPr>
                <w:color w:val="000000" w:themeColor="text1"/>
                <w:sz w:val="22"/>
                <w:szCs w:val="22"/>
              </w:rPr>
              <w:t>.</w:t>
            </w:r>
          </w:p>
        </w:tc>
        <w:tc>
          <w:tcPr>
            <w:tcW w:w="693" w:type="pct"/>
          </w:tcPr>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Default="008E03F1" w:rsidP="006429C3">
            <w:pPr>
              <w:rPr>
                <w:color w:val="000000" w:themeColor="text1"/>
              </w:rPr>
            </w:pPr>
            <w:r>
              <w:rPr>
                <w:color w:val="000000" w:themeColor="text1"/>
              </w:rPr>
              <w:t>Гемоглобін</w:t>
            </w:r>
          </w:p>
          <w:p w:rsidR="008E03F1" w:rsidRPr="00930271" w:rsidRDefault="008E03F1" w:rsidP="006429C3">
            <w:pPr>
              <w:rPr>
                <w:color w:val="000000" w:themeColor="text1"/>
              </w:rPr>
            </w:pPr>
            <w:r w:rsidRPr="00930271">
              <w:rPr>
                <w:color w:val="000000" w:themeColor="text1"/>
              </w:rPr>
              <w:t>НК024:2023-32430</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реактивів  для визначення концентрації гемоглобіну у крові людини , кількість робочого розчину </w:t>
            </w:r>
            <w:r w:rsidRPr="00930271">
              <w:rPr>
                <w:color w:val="000000" w:themeColor="text1"/>
              </w:rPr>
              <w:lastRenderedPageBreak/>
              <w:t xml:space="preserve">2000 мл </w:t>
            </w:r>
            <w:proofErr w:type="spellStart"/>
            <w:r w:rsidRPr="00930271">
              <w:rPr>
                <w:color w:val="000000" w:themeColor="text1"/>
              </w:rPr>
              <w:t>Філісіт</w:t>
            </w:r>
            <w:proofErr w:type="spellEnd"/>
            <w:r w:rsidRPr="00930271">
              <w:rPr>
                <w:color w:val="000000" w:themeColor="text1"/>
              </w:rPr>
              <w:t>, 400/800 визначень</w:t>
            </w:r>
          </w:p>
        </w:tc>
        <w:tc>
          <w:tcPr>
            <w:tcW w:w="631" w:type="pct"/>
            <w:vAlign w:val="center"/>
          </w:tcPr>
          <w:p w:rsidR="008E03F1" w:rsidRPr="00930271" w:rsidRDefault="008E03F1" w:rsidP="006429C3">
            <w:pPr>
              <w:jc w:val="center"/>
              <w:rPr>
                <w:color w:val="000000" w:themeColor="text1"/>
              </w:rPr>
            </w:pPr>
            <w:r w:rsidRPr="00930271">
              <w:rPr>
                <w:color w:val="000000" w:themeColor="text1"/>
              </w:rPr>
              <w:lastRenderedPageBreak/>
              <w:t>набір</w:t>
            </w:r>
          </w:p>
        </w:tc>
        <w:tc>
          <w:tcPr>
            <w:tcW w:w="1026" w:type="pct"/>
          </w:tcPr>
          <w:p w:rsidR="008E03F1" w:rsidRPr="00930271" w:rsidRDefault="008E03F1" w:rsidP="006429C3">
            <w:pPr>
              <w:pStyle w:val="aa"/>
              <w:rPr>
                <w:color w:val="000000" w:themeColor="text1"/>
                <w:sz w:val="22"/>
                <w:szCs w:val="22"/>
              </w:rPr>
            </w:pPr>
            <w:r w:rsidRPr="00930271">
              <w:rPr>
                <w:color w:val="000000" w:themeColor="text1"/>
                <w:sz w:val="22"/>
                <w:szCs w:val="22"/>
              </w:rPr>
              <w:t>5</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lastRenderedPageBreak/>
              <w:t>8</w:t>
            </w:r>
            <w:r w:rsidRPr="00930271">
              <w:rPr>
                <w:color w:val="000000" w:themeColor="text1"/>
                <w:sz w:val="22"/>
                <w:szCs w:val="22"/>
              </w:rPr>
              <w:t>.</w:t>
            </w:r>
          </w:p>
        </w:tc>
        <w:tc>
          <w:tcPr>
            <w:tcW w:w="693" w:type="pct"/>
          </w:tcPr>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proofErr w:type="spellStart"/>
            <w:r w:rsidRPr="00930271">
              <w:rPr>
                <w:color w:val="000000" w:themeColor="text1"/>
              </w:rPr>
              <w:t>Тромбопластин</w:t>
            </w:r>
            <w:proofErr w:type="spellEnd"/>
            <w:r w:rsidRPr="00930271">
              <w:rPr>
                <w:color w:val="000000" w:themeColor="text1"/>
              </w:rPr>
              <w:t xml:space="preserve"> 1г №1 </w:t>
            </w:r>
          </w:p>
          <w:p w:rsidR="008E03F1" w:rsidRPr="00930271" w:rsidRDefault="008E03F1" w:rsidP="006429C3">
            <w:pPr>
              <w:rPr>
                <w:color w:val="000000" w:themeColor="text1"/>
              </w:rPr>
            </w:pPr>
            <w:r w:rsidRPr="00930271">
              <w:rPr>
                <w:color w:val="000000" w:themeColor="text1"/>
              </w:rPr>
              <w:t>НК 024:2023 – 55985</w:t>
            </w:r>
          </w:p>
        </w:tc>
        <w:tc>
          <w:tcPr>
            <w:tcW w:w="1514" w:type="pct"/>
            <w:vAlign w:val="center"/>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Для лабораторних досліджень</w:t>
            </w:r>
          </w:p>
        </w:tc>
        <w:tc>
          <w:tcPr>
            <w:tcW w:w="631" w:type="pct"/>
            <w:vAlign w:val="center"/>
          </w:tcPr>
          <w:p w:rsidR="008E03F1" w:rsidRPr="00930271" w:rsidRDefault="008E03F1" w:rsidP="006429C3">
            <w:pPr>
              <w:jc w:val="center"/>
              <w:rPr>
                <w:color w:val="000000" w:themeColor="text1"/>
              </w:rPr>
            </w:pPr>
            <w:r w:rsidRPr="00930271">
              <w:rPr>
                <w:color w:val="000000" w:themeColor="text1"/>
              </w:rPr>
              <w:t>флакон</w:t>
            </w:r>
          </w:p>
        </w:tc>
        <w:tc>
          <w:tcPr>
            <w:tcW w:w="1026" w:type="pct"/>
            <w:vAlign w:val="center"/>
          </w:tcPr>
          <w:p w:rsidR="008E03F1" w:rsidRPr="00930271" w:rsidRDefault="008E03F1" w:rsidP="006429C3">
            <w:pPr>
              <w:rPr>
                <w:color w:val="000000" w:themeColor="text1"/>
              </w:rPr>
            </w:pPr>
            <w:r w:rsidRPr="00930271">
              <w:rPr>
                <w:color w:val="000000" w:themeColor="text1"/>
              </w:rPr>
              <w:t>3</w:t>
            </w:r>
          </w:p>
        </w:tc>
      </w:tr>
      <w:tr w:rsidR="008E03F1" w:rsidRPr="00930271" w:rsidTr="008E03F1">
        <w:trPr>
          <w:trHeight w:val="1204"/>
        </w:trPr>
        <w:tc>
          <w:tcPr>
            <w:tcW w:w="379" w:type="pct"/>
          </w:tcPr>
          <w:p w:rsidR="008E03F1" w:rsidRPr="00930271" w:rsidRDefault="008E03F1" w:rsidP="006429C3">
            <w:pPr>
              <w:pStyle w:val="aa"/>
              <w:rPr>
                <w:color w:val="000000" w:themeColor="text1"/>
                <w:sz w:val="22"/>
                <w:szCs w:val="22"/>
              </w:rPr>
            </w:pPr>
            <w:r>
              <w:rPr>
                <w:color w:val="000000" w:themeColor="text1"/>
                <w:sz w:val="22"/>
                <w:szCs w:val="22"/>
              </w:rPr>
              <w:t>9.</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proofErr w:type="spellStart"/>
            <w:r w:rsidRPr="00930271">
              <w:rPr>
                <w:color w:val="000000" w:themeColor="text1"/>
              </w:rPr>
              <w:t>Ревматоїдний</w:t>
            </w:r>
            <w:proofErr w:type="spellEnd"/>
            <w:r w:rsidRPr="00930271">
              <w:rPr>
                <w:color w:val="000000" w:themeColor="text1"/>
              </w:rPr>
              <w:t xml:space="preserve"> фактор</w:t>
            </w:r>
          </w:p>
          <w:p w:rsidR="008E03F1" w:rsidRPr="00930271" w:rsidRDefault="008E03F1" w:rsidP="006429C3">
            <w:pPr>
              <w:rPr>
                <w:color w:val="000000" w:themeColor="text1"/>
              </w:rPr>
            </w:pPr>
            <w:r w:rsidRPr="00930271">
              <w:rPr>
                <w:color w:val="000000" w:themeColor="text1"/>
              </w:rPr>
              <w:t>НК024:2023 –55112</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для виявлення  </w:t>
            </w:r>
            <w:proofErr w:type="spellStart"/>
            <w:r w:rsidRPr="00930271">
              <w:rPr>
                <w:color w:val="000000" w:themeColor="text1"/>
              </w:rPr>
              <w:t>ревматоїдного</w:t>
            </w:r>
            <w:proofErr w:type="spellEnd"/>
            <w:r w:rsidRPr="00930271">
              <w:rPr>
                <w:color w:val="000000" w:themeColor="text1"/>
              </w:rPr>
              <w:t xml:space="preserve"> </w:t>
            </w:r>
            <w:proofErr w:type="spellStart"/>
            <w:r w:rsidRPr="00930271">
              <w:rPr>
                <w:color w:val="000000" w:themeColor="text1"/>
              </w:rPr>
              <w:t>фактора</w:t>
            </w:r>
            <w:proofErr w:type="spellEnd"/>
            <w:r w:rsidRPr="00930271">
              <w:rPr>
                <w:color w:val="000000" w:themeColor="text1"/>
              </w:rPr>
              <w:t xml:space="preserve">  латекс-тест 200 визначень, </w:t>
            </w:r>
            <w:proofErr w:type="spellStart"/>
            <w:r w:rsidRPr="00930271">
              <w:rPr>
                <w:color w:val="000000" w:themeColor="text1"/>
              </w:rPr>
              <w:t>Гранум</w:t>
            </w:r>
            <w:proofErr w:type="spellEnd"/>
            <w:r w:rsidRPr="00930271">
              <w:rPr>
                <w:color w:val="000000" w:themeColor="text1"/>
              </w:rPr>
              <w:t xml:space="preserve">. </w:t>
            </w: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10.</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СРБ,  латекс-тест</w:t>
            </w:r>
          </w:p>
          <w:p w:rsidR="008E03F1" w:rsidRPr="00930271" w:rsidRDefault="008E03F1" w:rsidP="006429C3">
            <w:pPr>
              <w:rPr>
                <w:color w:val="000000" w:themeColor="text1"/>
              </w:rPr>
            </w:pPr>
            <w:r w:rsidRPr="00930271">
              <w:rPr>
                <w:color w:val="000000" w:themeColor="text1"/>
              </w:rPr>
              <w:t>НК024:2023 -63234</w:t>
            </w:r>
          </w:p>
          <w:p w:rsidR="008E03F1" w:rsidRPr="00930271" w:rsidRDefault="008E03F1" w:rsidP="006429C3">
            <w:pPr>
              <w:rPr>
                <w:color w:val="000000" w:themeColor="text1"/>
              </w:rPr>
            </w:pPr>
          </w:p>
        </w:tc>
        <w:tc>
          <w:tcPr>
            <w:tcW w:w="1514" w:type="pct"/>
            <w:vAlign w:val="center"/>
          </w:tcPr>
          <w:p w:rsidR="008E03F1" w:rsidRPr="00930271" w:rsidRDefault="008E03F1" w:rsidP="006429C3">
            <w:pPr>
              <w:pStyle w:val="aa"/>
              <w:rPr>
                <w:color w:val="000000" w:themeColor="text1"/>
                <w:sz w:val="22"/>
                <w:szCs w:val="22"/>
              </w:rPr>
            </w:pPr>
            <w:r w:rsidRPr="00930271">
              <w:rPr>
                <w:color w:val="000000" w:themeColor="text1"/>
                <w:sz w:val="22"/>
                <w:szCs w:val="22"/>
              </w:rPr>
              <w:t xml:space="preserve"> Для виявлення С-реактивного білку в сироватці крові людини СРБ - латекс-тест 200 визначень (C-реактивний білок (CRP) ІВД, набір, аглютинація, експрес-аналіз);</w:t>
            </w:r>
            <w:r w:rsidRPr="00930271">
              <w:rPr>
                <w:rFonts w:eastAsia="Calibri"/>
                <w:color w:val="000000" w:themeColor="text1"/>
                <w:sz w:val="22"/>
                <w:szCs w:val="22"/>
              </w:rPr>
              <w:t xml:space="preserve">  </w:t>
            </w:r>
            <w:proofErr w:type="spellStart"/>
            <w:r w:rsidRPr="00930271">
              <w:rPr>
                <w:rFonts w:eastAsia="Calibri"/>
                <w:color w:val="000000" w:themeColor="text1"/>
                <w:sz w:val="22"/>
                <w:szCs w:val="22"/>
              </w:rPr>
              <w:t>Гранум</w:t>
            </w:r>
            <w:proofErr w:type="spellEnd"/>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11.</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proofErr w:type="spellStart"/>
            <w:r w:rsidRPr="00930271">
              <w:rPr>
                <w:color w:val="000000" w:themeColor="text1"/>
              </w:rPr>
              <w:t>АСЛО,латекс</w:t>
            </w:r>
            <w:proofErr w:type="spellEnd"/>
            <w:r w:rsidRPr="00930271">
              <w:rPr>
                <w:color w:val="000000" w:themeColor="text1"/>
              </w:rPr>
              <w:t xml:space="preserve"> -тест</w:t>
            </w:r>
          </w:p>
          <w:p w:rsidR="008E03F1" w:rsidRPr="00930271" w:rsidRDefault="008E03F1" w:rsidP="006429C3">
            <w:pPr>
              <w:rPr>
                <w:color w:val="000000" w:themeColor="text1"/>
              </w:rPr>
            </w:pPr>
            <w:r w:rsidRPr="00930271">
              <w:rPr>
                <w:color w:val="000000" w:themeColor="text1"/>
              </w:rPr>
              <w:t>НК024:2023 -63271</w:t>
            </w:r>
          </w:p>
        </w:tc>
        <w:tc>
          <w:tcPr>
            <w:tcW w:w="1514" w:type="pct"/>
            <w:vAlign w:val="center"/>
          </w:tcPr>
          <w:p w:rsidR="008E03F1" w:rsidRPr="00930271" w:rsidRDefault="008E03F1" w:rsidP="006429C3">
            <w:pPr>
              <w:pStyle w:val="aa"/>
              <w:rPr>
                <w:color w:val="000000" w:themeColor="text1"/>
                <w:sz w:val="22"/>
                <w:szCs w:val="22"/>
              </w:rPr>
            </w:pPr>
            <w:r w:rsidRPr="00930271">
              <w:rPr>
                <w:color w:val="000000" w:themeColor="text1"/>
                <w:sz w:val="22"/>
                <w:szCs w:val="22"/>
              </w:rPr>
              <w:t xml:space="preserve">Набір для виявлення </w:t>
            </w:r>
            <w:proofErr w:type="spellStart"/>
            <w:r w:rsidRPr="00930271">
              <w:rPr>
                <w:color w:val="000000" w:themeColor="text1"/>
                <w:sz w:val="22"/>
                <w:szCs w:val="22"/>
              </w:rPr>
              <w:t>антистрептолізину</w:t>
            </w:r>
            <w:proofErr w:type="spellEnd"/>
            <w:r w:rsidRPr="00930271">
              <w:rPr>
                <w:color w:val="000000" w:themeColor="text1"/>
                <w:sz w:val="22"/>
                <w:szCs w:val="22"/>
              </w:rPr>
              <w:t>-О в сироватці крові людини АСЛ-О-латекс-тест,</w:t>
            </w:r>
          </w:p>
          <w:p w:rsidR="008E03F1" w:rsidRPr="00930271" w:rsidRDefault="008E03F1" w:rsidP="006429C3">
            <w:pPr>
              <w:rPr>
                <w:color w:val="000000" w:themeColor="text1"/>
              </w:rPr>
            </w:pPr>
            <w:r w:rsidRPr="00930271">
              <w:rPr>
                <w:color w:val="000000" w:themeColor="text1"/>
              </w:rPr>
              <w:t xml:space="preserve">200визначень. </w:t>
            </w:r>
            <w:proofErr w:type="spellStart"/>
            <w:r w:rsidRPr="00930271">
              <w:rPr>
                <w:color w:val="000000" w:themeColor="text1"/>
              </w:rPr>
              <w:t>Гранум</w:t>
            </w:r>
            <w:proofErr w:type="spellEnd"/>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12.</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pStyle w:val="aa"/>
              <w:rPr>
                <w:color w:val="000000" w:themeColor="text1"/>
                <w:sz w:val="22"/>
                <w:szCs w:val="22"/>
              </w:rPr>
            </w:pPr>
            <w:r w:rsidRPr="00930271">
              <w:rPr>
                <w:color w:val="000000" w:themeColor="text1"/>
                <w:sz w:val="22"/>
                <w:szCs w:val="22"/>
              </w:rPr>
              <w:t>Натрій лимоннокислий</w:t>
            </w:r>
          </w:p>
          <w:p w:rsidR="008E03F1" w:rsidRPr="00930271" w:rsidRDefault="008E03F1" w:rsidP="006429C3">
            <w:pPr>
              <w:pStyle w:val="aa"/>
              <w:rPr>
                <w:color w:val="000000" w:themeColor="text1"/>
                <w:sz w:val="22"/>
                <w:szCs w:val="22"/>
              </w:rPr>
            </w:pPr>
            <w:r w:rsidRPr="00930271">
              <w:rPr>
                <w:color w:val="000000" w:themeColor="text1"/>
                <w:sz w:val="22"/>
                <w:szCs w:val="22"/>
              </w:rPr>
              <w:t xml:space="preserve">3 зам-2вод, </w:t>
            </w:r>
            <w:proofErr w:type="spellStart"/>
            <w:r w:rsidRPr="00930271">
              <w:rPr>
                <w:color w:val="000000" w:themeColor="text1"/>
                <w:sz w:val="22"/>
                <w:szCs w:val="22"/>
              </w:rPr>
              <w:t>фарм</w:t>
            </w:r>
            <w:proofErr w:type="spellEnd"/>
          </w:p>
          <w:p w:rsidR="008E03F1" w:rsidRPr="00930271" w:rsidRDefault="008E03F1" w:rsidP="006429C3">
            <w:pPr>
              <w:rPr>
                <w:color w:val="000000" w:themeColor="text1"/>
              </w:rPr>
            </w:pPr>
            <w:r w:rsidRPr="00930271">
              <w:rPr>
                <w:color w:val="000000" w:themeColor="text1"/>
              </w:rPr>
              <w:t>НК 024:2023 -52899</w:t>
            </w:r>
          </w:p>
        </w:tc>
        <w:tc>
          <w:tcPr>
            <w:tcW w:w="1514" w:type="pct"/>
            <w:vAlign w:val="center"/>
          </w:tcPr>
          <w:p w:rsidR="008E03F1" w:rsidRPr="00930271" w:rsidRDefault="008E03F1" w:rsidP="006429C3">
            <w:pPr>
              <w:rPr>
                <w:color w:val="000000" w:themeColor="text1"/>
                <w:shd w:val="clear" w:color="auto" w:fill="FFFFFF"/>
              </w:rPr>
            </w:pPr>
            <w:r w:rsidRPr="00930271">
              <w:rPr>
                <w:color w:val="000000" w:themeColor="text1"/>
                <w:shd w:val="clear" w:color="auto" w:fill="FFFFFF"/>
              </w:rPr>
              <w:t>Прозорі кристали або білий порошок</w:t>
            </w:r>
          </w:p>
          <w:p w:rsidR="008E03F1" w:rsidRPr="00930271" w:rsidRDefault="008E03F1" w:rsidP="006429C3">
            <w:pPr>
              <w:rPr>
                <w:color w:val="000000" w:themeColor="text1"/>
                <w:shd w:val="clear" w:color="auto" w:fill="FFFFFF"/>
              </w:rPr>
            </w:pPr>
          </w:p>
          <w:p w:rsidR="008E03F1" w:rsidRPr="00930271" w:rsidRDefault="008E03F1" w:rsidP="006429C3">
            <w:pPr>
              <w:rPr>
                <w:color w:val="000000" w:themeColor="text1"/>
              </w:rPr>
            </w:pPr>
          </w:p>
          <w:p w:rsidR="008E03F1" w:rsidRPr="00930271" w:rsidRDefault="008E03F1" w:rsidP="006429C3">
            <w:pPr>
              <w:rPr>
                <w:color w:val="000000" w:themeColor="text1"/>
              </w:rPr>
            </w:pPr>
          </w:p>
        </w:tc>
        <w:tc>
          <w:tcPr>
            <w:tcW w:w="631" w:type="pct"/>
            <w:vAlign w:val="center"/>
          </w:tcPr>
          <w:p w:rsidR="008E03F1" w:rsidRPr="00930271" w:rsidRDefault="008E03F1" w:rsidP="006429C3">
            <w:pPr>
              <w:jc w:val="center"/>
              <w:rPr>
                <w:color w:val="000000" w:themeColor="text1"/>
              </w:rPr>
            </w:pPr>
            <w:r>
              <w:rPr>
                <w:color w:val="000000" w:themeColor="text1"/>
              </w:rPr>
              <w:t>кілограм</w:t>
            </w:r>
          </w:p>
        </w:tc>
        <w:tc>
          <w:tcPr>
            <w:tcW w:w="1026" w:type="pct"/>
            <w:vAlign w:val="center"/>
          </w:tcPr>
          <w:p w:rsidR="008E03F1" w:rsidRPr="00930271" w:rsidRDefault="008E03F1" w:rsidP="006429C3">
            <w:pPr>
              <w:rPr>
                <w:color w:val="000000" w:themeColor="text1"/>
              </w:rPr>
            </w:pPr>
            <w:r>
              <w:rPr>
                <w:color w:val="000000" w:themeColor="text1"/>
              </w:rPr>
              <w:t>0,1</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13.</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Сечова кислота</w:t>
            </w:r>
          </w:p>
          <w:p w:rsidR="008E03F1" w:rsidRPr="00930271" w:rsidRDefault="008E03F1" w:rsidP="006429C3">
            <w:pPr>
              <w:rPr>
                <w:color w:val="000000" w:themeColor="text1"/>
              </w:rPr>
            </w:pPr>
            <w:r w:rsidRPr="00930271">
              <w:rPr>
                <w:color w:val="000000" w:themeColor="text1"/>
              </w:rPr>
              <w:t>НК 024:2023 -53583</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для визначення концентрації  сечової кислоти у біологічних рідинах, </w:t>
            </w:r>
            <w:proofErr w:type="spellStart"/>
            <w:r w:rsidRPr="00930271">
              <w:rPr>
                <w:color w:val="000000" w:themeColor="text1"/>
              </w:rPr>
              <w:t>СпайнЛаб</w:t>
            </w:r>
            <w:proofErr w:type="spellEnd"/>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3</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14.</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tcPr>
          <w:p w:rsidR="008E03F1" w:rsidRPr="00930271" w:rsidRDefault="008E03F1" w:rsidP="006429C3">
            <w:pPr>
              <w:pStyle w:val="aa"/>
              <w:rPr>
                <w:color w:val="000000" w:themeColor="text1"/>
                <w:sz w:val="22"/>
                <w:szCs w:val="22"/>
              </w:rPr>
            </w:pPr>
            <w:r w:rsidRPr="00930271">
              <w:rPr>
                <w:color w:val="000000" w:themeColor="text1"/>
                <w:sz w:val="22"/>
                <w:szCs w:val="22"/>
              </w:rPr>
              <w:t xml:space="preserve">Натрій хлористий, </w:t>
            </w:r>
            <w:proofErr w:type="spellStart"/>
            <w:r w:rsidRPr="00930271">
              <w:rPr>
                <w:color w:val="000000" w:themeColor="text1"/>
                <w:sz w:val="22"/>
                <w:szCs w:val="22"/>
              </w:rPr>
              <w:t>чда</w:t>
            </w:r>
            <w:proofErr w:type="spellEnd"/>
          </w:p>
          <w:p w:rsidR="008E03F1" w:rsidRPr="00930271" w:rsidRDefault="008E03F1" w:rsidP="006429C3">
            <w:pPr>
              <w:pStyle w:val="aa"/>
              <w:rPr>
                <w:color w:val="000000" w:themeColor="text1"/>
                <w:sz w:val="22"/>
                <w:szCs w:val="22"/>
              </w:rPr>
            </w:pPr>
            <w:r w:rsidRPr="00930271">
              <w:rPr>
                <w:rFonts w:eastAsia="Calibri"/>
                <w:color w:val="000000" w:themeColor="text1"/>
                <w:sz w:val="22"/>
                <w:szCs w:val="22"/>
              </w:rPr>
              <w:t>НК 024:2023 -52898</w:t>
            </w:r>
          </w:p>
        </w:tc>
        <w:tc>
          <w:tcPr>
            <w:tcW w:w="1514" w:type="pct"/>
            <w:vAlign w:val="center"/>
          </w:tcPr>
          <w:p w:rsidR="008E03F1" w:rsidRPr="00930271" w:rsidRDefault="008E03F1" w:rsidP="006429C3">
            <w:pPr>
              <w:rPr>
                <w:color w:val="000000" w:themeColor="text1"/>
              </w:rPr>
            </w:pPr>
            <w:r w:rsidRPr="00930271">
              <w:rPr>
                <w:color w:val="000000" w:themeColor="text1"/>
              </w:rPr>
              <w:t>Суха речовина</w:t>
            </w:r>
          </w:p>
          <w:p w:rsidR="008E03F1" w:rsidRPr="00930271" w:rsidRDefault="008E03F1" w:rsidP="006429C3">
            <w:pPr>
              <w:rPr>
                <w:color w:val="000000" w:themeColor="text1"/>
              </w:rPr>
            </w:pPr>
          </w:p>
          <w:p w:rsidR="008E03F1" w:rsidRPr="00930271" w:rsidRDefault="008E03F1" w:rsidP="006429C3">
            <w:pPr>
              <w:rPr>
                <w:color w:val="000000" w:themeColor="text1"/>
              </w:rPr>
            </w:pPr>
          </w:p>
        </w:tc>
        <w:tc>
          <w:tcPr>
            <w:tcW w:w="631" w:type="pct"/>
            <w:vAlign w:val="center"/>
          </w:tcPr>
          <w:p w:rsidR="008E03F1" w:rsidRPr="00930271" w:rsidRDefault="008E03F1" w:rsidP="006429C3">
            <w:pPr>
              <w:jc w:val="center"/>
              <w:rPr>
                <w:color w:val="000000" w:themeColor="text1"/>
              </w:rPr>
            </w:pPr>
            <w:r w:rsidRPr="00930271">
              <w:rPr>
                <w:color w:val="000000" w:themeColor="text1"/>
              </w:rPr>
              <w:t>кілограм</w:t>
            </w:r>
          </w:p>
        </w:tc>
        <w:tc>
          <w:tcPr>
            <w:tcW w:w="1026" w:type="pct"/>
            <w:vAlign w:val="center"/>
          </w:tcPr>
          <w:p w:rsidR="008E03F1" w:rsidRPr="00930271" w:rsidRDefault="008E03F1" w:rsidP="006429C3">
            <w:pPr>
              <w:rPr>
                <w:color w:val="000000" w:themeColor="text1"/>
              </w:rPr>
            </w:pPr>
            <w:r w:rsidRPr="00930271">
              <w:rPr>
                <w:color w:val="000000" w:themeColor="text1"/>
              </w:rPr>
              <w:t>1,0</w:t>
            </w:r>
          </w:p>
        </w:tc>
      </w:tr>
      <w:tr w:rsidR="008E03F1" w:rsidRPr="00930271" w:rsidTr="008E03F1">
        <w:trPr>
          <w:trHeight w:val="1702"/>
        </w:trPr>
        <w:tc>
          <w:tcPr>
            <w:tcW w:w="379" w:type="pct"/>
          </w:tcPr>
          <w:p w:rsidR="008E03F1" w:rsidRPr="00930271" w:rsidRDefault="008E03F1" w:rsidP="006429C3">
            <w:pPr>
              <w:pStyle w:val="aa"/>
              <w:rPr>
                <w:color w:val="000000" w:themeColor="text1"/>
                <w:sz w:val="22"/>
                <w:szCs w:val="22"/>
              </w:rPr>
            </w:pPr>
            <w:r>
              <w:rPr>
                <w:color w:val="000000" w:themeColor="text1"/>
                <w:sz w:val="22"/>
                <w:szCs w:val="22"/>
              </w:rPr>
              <w:t>15.</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p w:rsidR="008E03F1" w:rsidRPr="00930271" w:rsidRDefault="008E03F1" w:rsidP="006429C3">
            <w:pPr>
              <w:pStyle w:val="aa"/>
              <w:rPr>
                <w:rFonts w:eastAsia="Calibri"/>
                <w:color w:val="000000" w:themeColor="text1"/>
                <w:sz w:val="22"/>
                <w:szCs w:val="22"/>
              </w:rPr>
            </w:pPr>
          </w:p>
        </w:tc>
        <w:tc>
          <w:tcPr>
            <w:tcW w:w="757" w:type="pct"/>
            <w:vAlign w:val="center"/>
          </w:tcPr>
          <w:p w:rsidR="008E03F1" w:rsidRPr="00930271" w:rsidRDefault="008E03F1" w:rsidP="006429C3">
            <w:pPr>
              <w:rPr>
                <w:color w:val="000000" w:themeColor="text1"/>
              </w:rPr>
            </w:pPr>
            <w:r w:rsidRPr="00930271">
              <w:rPr>
                <w:color w:val="000000" w:themeColor="text1"/>
              </w:rPr>
              <w:t xml:space="preserve">Фарбник </w:t>
            </w:r>
            <w:proofErr w:type="spellStart"/>
            <w:r w:rsidRPr="00930271">
              <w:rPr>
                <w:color w:val="000000" w:themeColor="text1"/>
              </w:rPr>
              <w:t>Азур</w:t>
            </w:r>
            <w:proofErr w:type="spellEnd"/>
            <w:r w:rsidRPr="00930271">
              <w:rPr>
                <w:color w:val="000000" w:themeColor="text1"/>
              </w:rPr>
              <w:t xml:space="preserve">-Еозин за </w:t>
            </w:r>
            <w:proofErr w:type="spellStart"/>
            <w:r w:rsidRPr="00930271">
              <w:rPr>
                <w:color w:val="000000" w:themeColor="text1"/>
              </w:rPr>
              <w:t>Романовським</w:t>
            </w:r>
            <w:proofErr w:type="spellEnd"/>
          </w:p>
          <w:p w:rsidR="008E03F1" w:rsidRPr="00930271" w:rsidRDefault="008E03F1" w:rsidP="006429C3">
            <w:pPr>
              <w:rPr>
                <w:color w:val="000000" w:themeColor="text1"/>
              </w:rPr>
            </w:pPr>
            <w:r w:rsidRPr="00930271">
              <w:rPr>
                <w:color w:val="000000" w:themeColor="text1"/>
              </w:rPr>
              <w:t>1000мл/</w:t>
            </w:r>
            <w:proofErr w:type="spellStart"/>
            <w:r w:rsidRPr="00930271">
              <w:rPr>
                <w:color w:val="000000" w:themeColor="text1"/>
              </w:rPr>
              <w:t>флак</w:t>
            </w:r>
            <w:proofErr w:type="spellEnd"/>
            <w:r w:rsidRPr="00930271">
              <w:rPr>
                <w:color w:val="000000" w:themeColor="text1"/>
              </w:rPr>
              <w:t>.</w:t>
            </w:r>
          </w:p>
          <w:p w:rsidR="008E03F1" w:rsidRPr="00930271" w:rsidRDefault="008E03F1" w:rsidP="006429C3">
            <w:pPr>
              <w:rPr>
                <w:color w:val="000000" w:themeColor="text1"/>
              </w:rPr>
            </w:pPr>
            <w:r w:rsidRPr="00930271">
              <w:rPr>
                <w:color w:val="000000" w:themeColor="text1"/>
              </w:rPr>
              <w:t>НК 024:2023-44946</w:t>
            </w:r>
          </w:p>
        </w:tc>
        <w:tc>
          <w:tcPr>
            <w:tcW w:w="1514" w:type="pct"/>
            <w:vAlign w:val="center"/>
          </w:tcPr>
          <w:p w:rsidR="008E03F1" w:rsidRPr="00930271" w:rsidRDefault="008E03F1" w:rsidP="006429C3">
            <w:pPr>
              <w:pStyle w:val="aa"/>
              <w:rPr>
                <w:color w:val="000000" w:themeColor="text1"/>
                <w:sz w:val="22"/>
                <w:szCs w:val="22"/>
              </w:rPr>
            </w:pPr>
            <w:r w:rsidRPr="00930271">
              <w:rPr>
                <w:color w:val="000000" w:themeColor="text1"/>
                <w:sz w:val="22"/>
                <w:szCs w:val="22"/>
              </w:rPr>
              <w:t xml:space="preserve">Набір реагентів для забарвлювання </w:t>
            </w:r>
            <w:proofErr w:type="spellStart"/>
            <w:r w:rsidRPr="00930271">
              <w:rPr>
                <w:color w:val="000000" w:themeColor="text1"/>
                <w:sz w:val="22"/>
                <w:szCs w:val="22"/>
              </w:rPr>
              <w:t>азур</w:t>
            </w:r>
            <w:proofErr w:type="spellEnd"/>
            <w:r w:rsidRPr="00930271">
              <w:rPr>
                <w:color w:val="000000" w:themeColor="text1"/>
                <w:sz w:val="22"/>
                <w:szCs w:val="22"/>
              </w:rPr>
              <w:t xml:space="preserve">-еозином за </w:t>
            </w:r>
            <w:proofErr w:type="spellStart"/>
            <w:r w:rsidRPr="00930271">
              <w:rPr>
                <w:color w:val="000000" w:themeColor="text1"/>
                <w:sz w:val="22"/>
                <w:szCs w:val="22"/>
              </w:rPr>
              <w:t>Романовським</w:t>
            </w:r>
            <w:proofErr w:type="spellEnd"/>
            <w:r w:rsidRPr="00930271">
              <w:rPr>
                <w:color w:val="000000" w:themeColor="text1"/>
                <w:sz w:val="22"/>
                <w:szCs w:val="22"/>
              </w:rPr>
              <w:t xml:space="preserve"> , </w:t>
            </w:r>
            <w:proofErr w:type="spellStart"/>
            <w:r w:rsidRPr="00930271">
              <w:rPr>
                <w:color w:val="000000" w:themeColor="text1"/>
                <w:sz w:val="22"/>
                <w:szCs w:val="22"/>
              </w:rPr>
              <w:t>Біомед</w:t>
            </w:r>
            <w:proofErr w:type="spellEnd"/>
          </w:p>
          <w:p w:rsidR="008E03F1" w:rsidRPr="00930271" w:rsidRDefault="008E03F1" w:rsidP="006429C3">
            <w:pPr>
              <w:pStyle w:val="aa"/>
              <w:rPr>
                <w:color w:val="000000" w:themeColor="text1"/>
                <w:sz w:val="22"/>
                <w:szCs w:val="22"/>
              </w:rPr>
            </w:pPr>
            <w:r w:rsidRPr="00930271">
              <w:rPr>
                <w:color w:val="000000" w:themeColor="text1"/>
                <w:sz w:val="22"/>
                <w:szCs w:val="22"/>
              </w:rPr>
              <w:t xml:space="preserve"> </w:t>
            </w:r>
          </w:p>
          <w:p w:rsidR="008E03F1" w:rsidRPr="00930271" w:rsidRDefault="008E03F1" w:rsidP="006429C3">
            <w:pPr>
              <w:rPr>
                <w:color w:val="000000" w:themeColor="text1"/>
              </w:rPr>
            </w:pPr>
          </w:p>
          <w:p w:rsidR="008E03F1" w:rsidRPr="00930271" w:rsidRDefault="008E03F1" w:rsidP="006429C3">
            <w:pPr>
              <w:rPr>
                <w:color w:val="000000" w:themeColor="text1"/>
              </w:rPr>
            </w:pPr>
          </w:p>
        </w:tc>
        <w:tc>
          <w:tcPr>
            <w:tcW w:w="631" w:type="pct"/>
            <w:vAlign w:val="center"/>
          </w:tcPr>
          <w:p w:rsidR="008E03F1" w:rsidRPr="00930271" w:rsidRDefault="008E03F1" w:rsidP="006429C3">
            <w:pPr>
              <w:jc w:val="center"/>
              <w:rPr>
                <w:color w:val="000000" w:themeColor="text1"/>
              </w:rPr>
            </w:pPr>
            <w:r w:rsidRPr="00930271">
              <w:rPr>
                <w:color w:val="000000" w:themeColor="text1"/>
              </w:rPr>
              <w:t>флакон</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rPr>
          <w:trHeight w:val="713"/>
        </w:trPr>
        <w:tc>
          <w:tcPr>
            <w:tcW w:w="379" w:type="pct"/>
          </w:tcPr>
          <w:p w:rsidR="008E03F1" w:rsidRPr="00930271" w:rsidRDefault="008E03F1" w:rsidP="006429C3">
            <w:pPr>
              <w:pStyle w:val="aa"/>
              <w:rPr>
                <w:color w:val="000000" w:themeColor="text1"/>
                <w:sz w:val="22"/>
                <w:szCs w:val="22"/>
              </w:rPr>
            </w:pPr>
            <w:r>
              <w:rPr>
                <w:color w:val="000000" w:themeColor="text1"/>
                <w:sz w:val="22"/>
                <w:szCs w:val="22"/>
              </w:rPr>
              <w:t>16.</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p w:rsidR="008E03F1" w:rsidRPr="00930271" w:rsidRDefault="008E03F1" w:rsidP="006429C3">
            <w:pPr>
              <w:pStyle w:val="aa"/>
              <w:rPr>
                <w:rFonts w:eastAsia="Calibri"/>
                <w:color w:val="000000" w:themeColor="text1"/>
                <w:sz w:val="22"/>
                <w:szCs w:val="22"/>
              </w:rPr>
            </w:pPr>
          </w:p>
        </w:tc>
        <w:tc>
          <w:tcPr>
            <w:tcW w:w="757" w:type="pct"/>
            <w:vAlign w:val="center"/>
          </w:tcPr>
          <w:p w:rsidR="008E03F1" w:rsidRPr="00930271" w:rsidRDefault="008E03F1" w:rsidP="006429C3">
            <w:pPr>
              <w:rPr>
                <w:color w:val="000000" w:themeColor="text1"/>
              </w:rPr>
            </w:pPr>
            <w:r w:rsidRPr="00930271">
              <w:rPr>
                <w:color w:val="000000" w:themeColor="text1"/>
              </w:rPr>
              <w:t>Холестерин (</w:t>
            </w:r>
            <w:proofErr w:type="spellStart"/>
            <w:r w:rsidRPr="00930271">
              <w:rPr>
                <w:color w:val="000000" w:themeColor="text1"/>
              </w:rPr>
              <w:t>ліпопротеїни</w:t>
            </w:r>
            <w:proofErr w:type="spellEnd"/>
            <w:r w:rsidRPr="00930271">
              <w:rPr>
                <w:color w:val="000000" w:themeColor="text1"/>
              </w:rPr>
              <w:t xml:space="preserve"> високої щільності)</w:t>
            </w:r>
          </w:p>
          <w:p w:rsidR="008E03F1" w:rsidRPr="00930271" w:rsidRDefault="008E03F1" w:rsidP="006429C3">
            <w:pPr>
              <w:rPr>
                <w:color w:val="000000" w:themeColor="text1"/>
              </w:rPr>
            </w:pPr>
            <w:r w:rsidRPr="00930271">
              <w:rPr>
                <w:color w:val="000000" w:themeColor="text1"/>
              </w:rPr>
              <w:lastRenderedPageBreak/>
              <w:t>НК 024:2023-53391</w:t>
            </w:r>
          </w:p>
        </w:tc>
        <w:tc>
          <w:tcPr>
            <w:tcW w:w="1514" w:type="pct"/>
            <w:vAlign w:val="center"/>
          </w:tcPr>
          <w:p w:rsidR="008E03F1" w:rsidRPr="00930271" w:rsidRDefault="008E03F1" w:rsidP="006429C3">
            <w:pPr>
              <w:rPr>
                <w:color w:val="000000" w:themeColor="text1"/>
              </w:rPr>
            </w:pPr>
            <w:r w:rsidRPr="00930271">
              <w:rPr>
                <w:color w:val="000000" w:themeColor="text1"/>
              </w:rPr>
              <w:lastRenderedPageBreak/>
              <w:t xml:space="preserve">Набір реагентів для вимірювання </w:t>
            </w:r>
            <w:proofErr w:type="spellStart"/>
            <w:r w:rsidRPr="00930271">
              <w:rPr>
                <w:color w:val="000000" w:themeColor="text1"/>
              </w:rPr>
              <w:t>ліпопротеїнів</w:t>
            </w:r>
            <w:proofErr w:type="spellEnd"/>
            <w:r w:rsidRPr="00930271">
              <w:rPr>
                <w:color w:val="000000" w:themeColor="text1"/>
              </w:rPr>
              <w:t xml:space="preserve"> високої щільності, Діагностичний набір для визначення концентрації холестерину </w:t>
            </w:r>
            <w:proofErr w:type="spellStart"/>
            <w:r w:rsidRPr="00930271">
              <w:rPr>
                <w:color w:val="000000" w:themeColor="text1"/>
              </w:rPr>
              <w:t>ліпопротеїнів</w:t>
            </w:r>
            <w:proofErr w:type="spellEnd"/>
            <w:r w:rsidRPr="00930271">
              <w:rPr>
                <w:color w:val="000000" w:themeColor="text1"/>
              </w:rPr>
              <w:t xml:space="preserve"> </w:t>
            </w:r>
            <w:r w:rsidRPr="00930271">
              <w:rPr>
                <w:color w:val="000000" w:themeColor="text1"/>
              </w:rPr>
              <w:lastRenderedPageBreak/>
              <w:t>високої густини (ЛПВЩ) 200- визначень</w:t>
            </w:r>
          </w:p>
        </w:tc>
        <w:tc>
          <w:tcPr>
            <w:tcW w:w="631" w:type="pct"/>
            <w:vAlign w:val="center"/>
          </w:tcPr>
          <w:p w:rsidR="008E03F1" w:rsidRPr="00930271" w:rsidRDefault="008E03F1" w:rsidP="006429C3">
            <w:pPr>
              <w:jc w:val="center"/>
              <w:rPr>
                <w:color w:val="000000" w:themeColor="text1"/>
              </w:rPr>
            </w:pPr>
            <w:r w:rsidRPr="00930271">
              <w:rPr>
                <w:color w:val="000000" w:themeColor="text1"/>
              </w:rPr>
              <w:lastRenderedPageBreak/>
              <w:t>набір</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lastRenderedPageBreak/>
              <w:t>17.</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proofErr w:type="spellStart"/>
            <w:r w:rsidRPr="00930271">
              <w:rPr>
                <w:color w:val="000000" w:themeColor="text1"/>
              </w:rPr>
              <w:t>Тригліцириди</w:t>
            </w:r>
            <w:proofErr w:type="spellEnd"/>
            <w:r>
              <w:rPr>
                <w:color w:val="000000" w:themeColor="text1"/>
              </w:rPr>
              <w:t xml:space="preserve"> </w:t>
            </w:r>
            <w:proofErr w:type="spellStart"/>
            <w:r>
              <w:rPr>
                <w:color w:val="000000" w:themeColor="text1"/>
              </w:rPr>
              <w:t>СпЛ</w:t>
            </w:r>
            <w:proofErr w:type="spellEnd"/>
          </w:p>
          <w:p w:rsidR="008E03F1" w:rsidRPr="00930271" w:rsidRDefault="008E03F1" w:rsidP="006429C3">
            <w:pPr>
              <w:rPr>
                <w:color w:val="000000" w:themeColor="text1"/>
              </w:rPr>
            </w:pPr>
            <w:r w:rsidRPr="00930271">
              <w:rPr>
                <w:color w:val="000000" w:themeColor="text1"/>
              </w:rPr>
              <w:t>НК 024:2023-53460</w:t>
            </w:r>
          </w:p>
          <w:p w:rsidR="008E03F1" w:rsidRPr="00930271" w:rsidRDefault="008E03F1" w:rsidP="006429C3">
            <w:pPr>
              <w:rPr>
                <w:color w:val="000000" w:themeColor="text1"/>
              </w:rPr>
            </w:pPr>
          </w:p>
          <w:p w:rsidR="008E03F1" w:rsidRPr="00930271" w:rsidRDefault="008E03F1" w:rsidP="006429C3">
            <w:pPr>
              <w:rPr>
                <w:color w:val="000000" w:themeColor="text1"/>
              </w:rPr>
            </w:pPr>
          </w:p>
        </w:tc>
        <w:tc>
          <w:tcPr>
            <w:tcW w:w="1514" w:type="pct"/>
            <w:vAlign w:val="center"/>
          </w:tcPr>
          <w:p w:rsidR="008E03F1" w:rsidRPr="00930271" w:rsidRDefault="008E03F1" w:rsidP="006429C3">
            <w:pPr>
              <w:pStyle w:val="aa"/>
              <w:rPr>
                <w:color w:val="000000" w:themeColor="text1"/>
                <w:sz w:val="22"/>
                <w:szCs w:val="22"/>
                <w:shd w:val="clear" w:color="auto" w:fill="F3F3F3"/>
              </w:rPr>
            </w:pPr>
            <w:r w:rsidRPr="00930271">
              <w:rPr>
                <w:color w:val="000000" w:themeColor="text1"/>
                <w:sz w:val="22"/>
                <w:szCs w:val="22"/>
              </w:rPr>
              <w:t xml:space="preserve">Набір для визначення </w:t>
            </w:r>
            <w:proofErr w:type="spellStart"/>
            <w:r w:rsidRPr="00930271">
              <w:rPr>
                <w:color w:val="000000" w:themeColor="text1"/>
                <w:sz w:val="22"/>
                <w:szCs w:val="22"/>
              </w:rPr>
              <w:t>тригліциридів</w:t>
            </w:r>
            <w:proofErr w:type="spellEnd"/>
            <w:r w:rsidRPr="00930271">
              <w:rPr>
                <w:color w:val="000000" w:themeColor="text1"/>
                <w:sz w:val="22"/>
                <w:szCs w:val="22"/>
              </w:rPr>
              <w:t xml:space="preserve"> у сироватці  </w:t>
            </w:r>
            <w:r w:rsidRPr="00930271">
              <w:rPr>
                <w:color w:val="000000" w:themeColor="text1"/>
                <w:sz w:val="22"/>
                <w:szCs w:val="22"/>
                <w:shd w:val="clear" w:color="auto" w:fill="F3F3F3"/>
              </w:rPr>
              <w:t>і плазмі крові ензиматичним, колориметричним методом</w:t>
            </w:r>
          </w:p>
          <w:p w:rsidR="008E03F1" w:rsidRPr="00930271" w:rsidRDefault="008E03F1" w:rsidP="006429C3">
            <w:pPr>
              <w:pStyle w:val="aa"/>
              <w:rPr>
                <w:color w:val="000000" w:themeColor="text1"/>
                <w:sz w:val="22"/>
                <w:szCs w:val="22"/>
              </w:rPr>
            </w:pPr>
            <w:r w:rsidRPr="00930271">
              <w:rPr>
                <w:color w:val="000000" w:themeColor="text1"/>
                <w:sz w:val="22"/>
                <w:szCs w:val="22"/>
              </w:rPr>
              <w:t>100 визначень</w:t>
            </w: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rPr>
          <w:trHeight w:val="1202"/>
        </w:trPr>
        <w:tc>
          <w:tcPr>
            <w:tcW w:w="379" w:type="pct"/>
          </w:tcPr>
          <w:p w:rsidR="008E03F1" w:rsidRPr="00930271" w:rsidRDefault="008E03F1" w:rsidP="006429C3">
            <w:pPr>
              <w:pStyle w:val="aa"/>
              <w:rPr>
                <w:color w:val="000000" w:themeColor="text1"/>
                <w:sz w:val="22"/>
                <w:szCs w:val="22"/>
              </w:rPr>
            </w:pPr>
            <w:r>
              <w:rPr>
                <w:color w:val="000000" w:themeColor="text1"/>
                <w:sz w:val="22"/>
                <w:szCs w:val="22"/>
              </w:rPr>
              <w:t>18.</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Альфа-амілаза</w:t>
            </w:r>
          </w:p>
          <w:p w:rsidR="008E03F1" w:rsidRPr="00930271" w:rsidRDefault="008E03F1" w:rsidP="006429C3">
            <w:pPr>
              <w:rPr>
                <w:color w:val="000000" w:themeColor="text1"/>
              </w:rPr>
            </w:pPr>
            <w:r w:rsidRPr="00930271">
              <w:rPr>
                <w:color w:val="000000" w:themeColor="text1"/>
              </w:rPr>
              <w:t>НК 024:2023- 52940</w:t>
            </w:r>
          </w:p>
          <w:p w:rsidR="008E03F1" w:rsidRPr="00930271" w:rsidRDefault="008E03F1" w:rsidP="006429C3">
            <w:pPr>
              <w:rPr>
                <w:color w:val="000000" w:themeColor="text1"/>
              </w:rPr>
            </w:pPr>
          </w:p>
          <w:p w:rsidR="008E03F1" w:rsidRPr="00930271" w:rsidRDefault="008E03F1" w:rsidP="006429C3">
            <w:pPr>
              <w:rPr>
                <w:color w:val="000000" w:themeColor="text1"/>
              </w:rPr>
            </w:pPr>
          </w:p>
          <w:p w:rsidR="008E03F1" w:rsidRPr="00930271" w:rsidRDefault="008E03F1" w:rsidP="006429C3">
            <w:pPr>
              <w:rPr>
                <w:color w:val="000000" w:themeColor="text1"/>
              </w:rPr>
            </w:pPr>
          </w:p>
          <w:p w:rsidR="008E03F1" w:rsidRPr="00930271" w:rsidRDefault="008E03F1" w:rsidP="006429C3">
            <w:pPr>
              <w:rPr>
                <w:color w:val="000000" w:themeColor="text1"/>
              </w:rPr>
            </w:pPr>
          </w:p>
          <w:p w:rsidR="008E03F1" w:rsidRPr="00930271" w:rsidRDefault="008E03F1" w:rsidP="006429C3">
            <w:pPr>
              <w:rPr>
                <w:color w:val="000000" w:themeColor="text1"/>
              </w:rPr>
            </w:pPr>
          </w:p>
        </w:tc>
        <w:tc>
          <w:tcPr>
            <w:tcW w:w="1514" w:type="pct"/>
            <w:vAlign w:val="center"/>
          </w:tcPr>
          <w:p w:rsidR="008E03F1" w:rsidRPr="00930271" w:rsidRDefault="008E03F1" w:rsidP="006429C3">
            <w:pPr>
              <w:pStyle w:val="aa"/>
              <w:rPr>
                <w:color w:val="000000" w:themeColor="text1"/>
                <w:sz w:val="22"/>
                <w:szCs w:val="22"/>
              </w:rPr>
            </w:pPr>
            <w:r w:rsidRPr="00930271">
              <w:rPr>
                <w:color w:val="000000" w:themeColor="text1"/>
                <w:sz w:val="22"/>
                <w:szCs w:val="22"/>
              </w:rPr>
              <w:t xml:space="preserve">Набір реагентів для визначення активності альфа-амілази за методом </w:t>
            </w:r>
            <w:proofErr w:type="spellStart"/>
            <w:r w:rsidRPr="00930271">
              <w:rPr>
                <w:color w:val="000000" w:themeColor="text1"/>
                <w:sz w:val="22"/>
                <w:szCs w:val="22"/>
              </w:rPr>
              <w:t>Каравея</w:t>
            </w:r>
            <w:proofErr w:type="spellEnd"/>
            <w:r w:rsidRPr="00930271">
              <w:rPr>
                <w:color w:val="000000" w:themeColor="text1"/>
                <w:sz w:val="22"/>
                <w:szCs w:val="22"/>
              </w:rPr>
              <w:t xml:space="preserve"> в сироватці, плазмі крові та сечі α-Амілаза по </w:t>
            </w:r>
            <w:proofErr w:type="spellStart"/>
            <w:r w:rsidRPr="00930271">
              <w:rPr>
                <w:color w:val="000000" w:themeColor="text1"/>
                <w:sz w:val="22"/>
                <w:szCs w:val="22"/>
              </w:rPr>
              <w:t>Каравею</w:t>
            </w:r>
            <w:proofErr w:type="spellEnd"/>
            <w:r w:rsidRPr="00930271">
              <w:rPr>
                <w:color w:val="000000" w:themeColor="text1"/>
                <w:sz w:val="22"/>
                <w:szCs w:val="22"/>
              </w:rPr>
              <w:t xml:space="preserve"> 100 </w:t>
            </w:r>
            <w:proofErr w:type="spellStart"/>
            <w:r w:rsidRPr="00930271">
              <w:rPr>
                <w:color w:val="000000" w:themeColor="text1"/>
                <w:sz w:val="22"/>
                <w:szCs w:val="22"/>
              </w:rPr>
              <w:t>макровизначень,СпайнЛаб</w:t>
            </w:r>
            <w:proofErr w:type="spellEnd"/>
          </w:p>
          <w:p w:rsidR="008E03F1" w:rsidRPr="00930271" w:rsidRDefault="008E03F1" w:rsidP="006429C3">
            <w:pPr>
              <w:rPr>
                <w:color w:val="000000" w:themeColor="text1"/>
              </w:rPr>
            </w:pPr>
          </w:p>
          <w:p w:rsidR="008E03F1" w:rsidRPr="00930271" w:rsidRDefault="008E03F1" w:rsidP="006429C3">
            <w:pPr>
              <w:rPr>
                <w:color w:val="000000" w:themeColor="text1"/>
              </w:rPr>
            </w:pPr>
          </w:p>
          <w:p w:rsidR="008E03F1" w:rsidRPr="00930271" w:rsidRDefault="008E03F1" w:rsidP="006429C3">
            <w:pPr>
              <w:rPr>
                <w:color w:val="000000" w:themeColor="text1"/>
              </w:rPr>
            </w:pP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19.</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F4511E" w:rsidRDefault="008E03F1" w:rsidP="006429C3">
            <w:pPr>
              <w:rPr>
                <w:color w:val="000000" w:themeColor="text1"/>
                <w:lang w:val="ru-RU"/>
              </w:rPr>
            </w:pPr>
            <w:r>
              <w:rPr>
                <w:color w:val="000000" w:themeColor="text1"/>
              </w:rPr>
              <w:t xml:space="preserve">Експрес-тест </w:t>
            </w:r>
            <w:proofErr w:type="spellStart"/>
            <w:r>
              <w:rPr>
                <w:color w:val="000000" w:themeColor="text1"/>
                <w:lang w:val="en-US"/>
              </w:rPr>
              <w:t>HbA</w:t>
            </w:r>
            <w:proofErr w:type="spellEnd"/>
            <w:r w:rsidRPr="00F4511E">
              <w:rPr>
                <w:color w:val="000000" w:themeColor="text1"/>
                <w:lang w:val="ru-RU"/>
              </w:rPr>
              <w:t>1</w:t>
            </w:r>
            <w:r>
              <w:rPr>
                <w:color w:val="000000" w:themeColor="text1"/>
                <w:lang w:val="en-US"/>
              </w:rPr>
              <w:t>C</w:t>
            </w:r>
            <w:r w:rsidRPr="00F4511E">
              <w:rPr>
                <w:color w:val="000000" w:themeColor="text1"/>
                <w:lang w:val="ru-RU"/>
              </w:rPr>
              <w:t>/</w:t>
            </w:r>
            <w:proofErr w:type="spellStart"/>
            <w:r w:rsidRPr="00930271">
              <w:rPr>
                <w:color w:val="000000" w:themeColor="text1"/>
              </w:rPr>
              <w:t>Глікований</w:t>
            </w:r>
            <w:proofErr w:type="spellEnd"/>
            <w:r w:rsidRPr="00930271">
              <w:rPr>
                <w:color w:val="000000" w:themeColor="text1"/>
              </w:rPr>
              <w:t xml:space="preserve"> гемоглобін</w:t>
            </w:r>
            <w:r w:rsidRPr="00F4511E">
              <w:rPr>
                <w:color w:val="000000" w:themeColor="text1"/>
                <w:lang w:val="ru-RU"/>
              </w:rPr>
              <w:t xml:space="preserve"> (</w:t>
            </w:r>
            <w:proofErr w:type="spellStart"/>
            <w:r>
              <w:rPr>
                <w:color w:val="000000" w:themeColor="text1"/>
                <w:lang w:val="ru-RU"/>
              </w:rPr>
              <w:t>кількісний</w:t>
            </w:r>
            <w:proofErr w:type="spellEnd"/>
            <w:r>
              <w:rPr>
                <w:color w:val="000000" w:themeColor="text1"/>
                <w:lang w:val="ru-RU"/>
              </w:rPr>
              <w:t>) №25</w:t>
            </w:r>
          </w:p>
          <w:p w:rsidR="008E03F1" w:rsidRPr="00930271" w:rsidRDefault="008E03F1" w:rsidP="006429C3">
            <w:pPr>
              <w:rPr>
                <w:color w:val="000000" w:themeColor="text1"/>
              </w:rPr>
            </w:pPr>
            <w:r w:rsidRPr="00930271">
              <w:rPr>
                <w:color w:val="000000" w:themeColor="text1"/>
              </w:rPr>
              <w:t xml:space="preserve">НК 024:2023-53316 </w:t>
            </w:r>
          </w:p>
        </w:tc>
        <w:tc>
          <w:tcPr>
            <w:tcW w:w="1514" w:type="pct"/>
            <w:vAlign w:val="center"/>
          </w:tcPr>
          <w:p w:rsidR="008E03F1" w:rsidRPr="00930271" w:rsidRDefault="008E03F1" w:rsidP="006429C3">
            <w:pPr>
              <w:pStyle w:val="aa"/>
              <w:rPr>
                <w:color w:val="000000" w:themeColor="text1"/>
                <w:sz w:val="22"/>
                <w:szCs w:val="22"/>
              </w:rPr>
            </w:pPr>
            <w:r w:rsidRPr="00930271">
              <w:rPr>
                <w:color w:val="000000" w:themeColor="text1"/>
                <w:sz w:val="22"/>
                <w:szCs w:val="22"/>
              </w:rPr>
              <w:t xml:space="preserve">Експрес-тести для визначення </w:t>
            </w:r>
            <w:proofErr w:type="spellStart"/>
            <w:r w:rsidRPr="00930271">
              <w:rPr>
                <w:color w:val="000000" w:themeColor="text1"/>
                <w:sz w:val="22"/>
                <w:szCs w:val="22"/>
              </w:rPr>
              <w:t>гліколізованого</w:t>
            </w:r>
            <w:proofErr w:type="spellEnd"/>
            <w:r w:rsidRPr="00930271">
              <w:rPr>
                <w:color w:val="000000" w:themeColor="text1"/>
                <w:sz w:val="22"/>
                <w:szCs w:val="22"/>
              </w:rPr>
              <w:t xml:space="preserve"> гемоглобіну, методом </w:t>
            </w:r>
            <w:proofErr w:type="spellStart"/>
            <w:r w:rsidRPr="00930271">
              <w:rPr>
                <w:color w:val="000000" w:themeColor="text1"/>
                <w:sz w:val="22"/>
                <w:szCs w:val="22"/>
              </w:rPr>
              <w:t>імунофлюроесценції</w:t>
            </w:r>
            <w:proofErr w:type="spellEnd"/>
            <w:r w:rsidRPr="00930271">
              <w:rPr>
                <w:color w:val="000000" w:themeColor="text1"/>
                <w:sz w:val="22"/>
                <w:szCs w:val="22"/>
              </w:rPr>
              <w:t xml:space="preserve"> на аналізаторі </w:t>
            </w:r>
            <w:proofErr w:type="spellStart"/>
            <w:r w:rsidRPr="00930271">
              <w:rPr>
                <w:color w:val="000000" w:themeColor="text1"/>
                <w:sz w:val="22"/>
                <w:szCs w:val="22"/>
              </w:rPr>
              <w:t>Getein</w:t>
            </w:r>
            <w:proofErr w:type="spellEnd"/>
            <w:r w:rsidRPr="00930271">
              <w:rPr>
                <w:color w:val="000000" w:themeColor="text1"/>
                <w:sz w:val="22"/>
                <w:szCs w:val="22"/>
              </w:rPr>
              <w:t xml:space="preserve"> 1100 25 </w:t>
            </w:r>
            <w:proofErr w:type="spellStart"/>
            <w:r w:rsidRPr="00930271">
              <w:rPr>
                <w:color w:val="000000" w:themeColor="text1"/>
                <w:sz w:val="22"/>
                <w:szCs w:val="22"/>
              </w:rPr>
              <w:t>testiv</w:t>
            </w:r>
            <w:proofErr w:type="spellEnd"/>
          </w:p>
          <w:p w:rsidR="008E03F1" w:rsidRPr="00930271" w:rsidRDefault="008E03F1" w:rsidP="006429C3">
            <w:pPr>
              <w:rPr>
                <w:color w:val="000000" w:themeColor="text1"/>
              </w:rPr>
            </w:pPr>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20.</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Default="008E03F1" w:rsidP="006429C3">
            <w:pPr>
              <w:rPr>
                <w:color w:val="000000" w:themeColor="text1"/>
                <w:lang w:val="en-US"/>
              </w:rPr>
            </w:pPr>
            <w:r>
              <w:rPr>
                <w:color w:val="000000" w:themeColor="text1"/>
              </w:rPr>
              <w:t xml:space="preserve">Експрес- тест </w:t>
            </w:r>
            <w:r>
              <w:rPr>
                <w:color w:val="000000" w:themeColor="text1"/>
                <w:lang w:val="en-US"/>
              </w:rPr>
              <w:t xml:space="preserve">TSH Fast Test Kit </w:t>
            </w:r>
          </w:p>
          <w:p w:rsidR="008E03F1" w:rsidRPr="00F50B78" w:rsidRDefault="008E03F1" w:rsidP="006429C3">
            <w:pPr>
              <w:rPr>
                <w:color w:val="000000" w:themeColor="text1"/>
              </w:rPr>
            </w:pPr>
            <w:r>
              <w:rPr>
                <w:color w:val="000000" w:themeColor="text1"/>
              </w:rPr>
              <w:t>(</w:t>
            </w:r>
            <w:proofErr w:type="spellStart"/>
            <w:r>
              <w:rPr>
                <w:color w:val="000000" w:themeColor="text1"/>
              </w:rPr>
              <w:t>Тиреотропний</w:t>
            </w:r>
            <w:proofErr w:type="spellEnd"/>
            <w:r>
              <w:rPr>
                <w:color w:val="000000" w:themeColor="text1"/>
              </w:rPr>
              <w:t xml:space="preserve"> гормон) №25</w:t>
            </w:r>
          </w:p>
          <w:p w:rsidR="008E03F1" w:rsidRPr="00930271" w:rsidRDefault="008E03F1" w:rsidP="006429C3">
            <w:pPr>
              <w:rPr>
                <w:color w:val="000000" w:themeColor="text1"/>
              </w:rPr>
            </w:pPr>
            <w:r w:rsidRPr="00930271">
              <w:rPr>
                <w:color w:val="000000" w:themeColor="text1"/>
              </w:rPr>
              <w:t xml:space="preserve">НК 024:2023- 57663 </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Набір реагентів для   визначення </w:t>
            </w:r>
            <w:proofErr w:type="spellStart"/>
            <w:r w:rsidRPr="00930271">
              <w:rPr>
                <w:color w:val="000000" w:themeColor="text1"/>
              </w:rPr>
              <w:t>тиреотропного</w:t>
            </w:r>
            <w:proofErr w:type="spellEnd"/>
            <w:r w:rsidRPr="00930271">
              <w:rPr>
                <w:color w:val="000000" w:themeColor="text1"/>
              </w:rPr>
              <w:t xml:space="preserve"> гормону в сироватці (плазмі) крові ,ТТГ на </w:t>
            </w:r>
            <w:proofErr w:type="spellStart"/>
            <w:r w:rsidRPr="00930271">
              <w:rPr>
                <w:color w:val="000000" w:themeColor="text1"/>
              </w:rPr>
              <w:t>аналізоторі</w:t>
            </w:r>
            <w:proofErr w:type="spellEnd"/>
            <w:r w:rsidRPr="00930271">
              <w:rPr>
                <w:color w:val="000000" w:themeColor="text1"/>
              </w:rPr>
              <w:t xml:space="preserve"> </w:t>
            </w:r>
            <w:proofErr w:type="spellStart"/>
            <w:r w:rsidRPr="00930271">
              <w:rPr>
                <w:color w:val="000000" w:themeColor="text1"/>
                <w:lang w:val="en-US"/>
              </w:rPr>
              <w:t>Getein</w:t>
            </w:r>
            <w:proofErr w:type="spellEnd"/>
            <w:r w:rsidRPr="00930271">
              <w:rPr>
                <w:color w:val="000000" w:themeColor="text1"/>
              </w:rPr>
              <w:t xml:space="preserve"> 1100</w:t>
            </w:r>
            <w:r>
              <w:rPr>
                <w:color w:val="000000" w:themeColor="text1"/>
              </w:rPr>
              <w:t xml:space="preserve"> </w:t>
            </w:r>
            <w:r w:rsidRPr="005740A3">
              <w:rPr>
                <w:color w:val="000000" w:themeColor="text1"/>
              </w:rPr>
              <w:t xml:space="preserve">25 </w:t>
            </w:r>
            <w:proofErr w:type="spellStart"/>
            <w:r w:rsidRPr="005740A3">
              <w:rPr>
                <w:color w:val="000000" w:themeColor="text1"/>
              </w:rPr>
              <w:t>testiv</w:t>
            </w:r>
            <w:proofErr w:type="spellEnd"/>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2</w:t>
            </w:r>
          </w:p>
        </w:tc>
      </w:tr>
      <w:tr w:rsidR="008E03F1" w:rsidRPr="00930271" w:rsidTr="008E03F1">
        <w:tc>
          <w:tcPr>
            <w:tcW w:w="379" w:type="pct"/>
          </w:tcPr>
          <w:p w:rsidR="008E03F1" w:rsidRPr="00930271" w:rsidRDefault="008E03F1" w:rsidP="006429C3">
            <w:pPr>
              <w:pStyle w:val="aa"/>
              <w:rPr>
                <w:color w:val="000000" w:themeColor="text1"/>
                <w:sz w:val="22"/>
                <w:szCs w:val="22"/>
                <w:lang w:val="en-US"/>
              </w:rPr>
            </w:pPr>
            <w:r>
              <w:rPr>
                <w:color w:val="000000" w:themeColor="text1"/>
                <w:sz w:val="22"/>
                <w:szCs w:val="22"/>
                <w:lang w:val="en-US"/>
              </w:rPr>
              <w:t>21.</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Pr>
                <w:color w:val="000000" w:themeColor="text1"/>
              </w:rPr>
              <w:t xml:space="preserve">Експрес –тест </w:t>
            </w:r>
            <w:r>
              <w:rPr>
                <w:color w:val="000000" w:themeColor="text1"/>
                <w:lang w:val="en-US"/>
              </w:rPr>
              <w:t>F</w:t>
            </w:r>
            <w:r w:rsidRPr="00930271">
              <w:rPr>
                <w:color w:val="000000" w:themeColor="text1"/>
              </w:rPr>
              <w:t>Т4 вільний (тироксин)</w:t>
            </w:r>
          </w:p>
          <w:p w:rsidR="008E03F1" w:rsidRPr="00930271" w:rsidRDefault="008E03F1" w:rsidP="006429C3">
            <w:pPr>
              <w:rPr>
                <w:color w:val="000000" w:themeColor="text1"/>
              </w:rPr>
            </w:pPr>
            <w:r w:rsidRPr="00930271">
              <w:rPr>
                <w:color w:val="000000" w:themeColor="text1"/>
              </w:rPr>
              <w:t>НК 024:2023-</w:t>
            </w:r>
          </w:p>
          <w:p w:rsidR="008E03F1" w:rsidRPr="00930271" w:rsidRDefault="008E03F1" w:rsidP="006429C3">
            <w:pPr>
              <w:rPr>
                <w:color w:val="000000" w:themeColor="text1"/>
              </w:rPr>
            </w:pPr>
            <w:r w:rsidRPr="00930271">
              <w:rPr>
                <w:color w:val="000000" w:themeColor="text1"/>
              </w:rPr>
              <w:t>54413</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Експрес- тести для визначень Т4 вільний гормон, методом </w:t>
            </w:r>
            <w:proofErr w:type="spellStart"/>
            <w:r w:rsidRPr="00930271">
              <w:rPr>
                <w:color w:val="000000" w:themeColor="text1"/>
              </w:rPr>
              <w:t>імунофлюроесценції</w:t>
            </w:r>
            <w:proofErr w:type="spellEnd"/>
            <w:r w:rsidRPr="00930271">
              <w:rPr>
                <w:color w:val="000000" w:themeColor="text1"/>
              </w:rPr>
              <w:t xml:space="preserve"> на аналізаторі </w:t>
            </w:r>
            <w:proofErr w:type="spellStart"/>
            <w:r w:rsidRPr="00930271">
              <w:rPr>
                <w:color w:val="000000" w:themeColor="text1"/>
              </w:rPr>
              <w:t>Getein</w:t>
            </w:r>
            <w:proofErr w:type="spellEnd"/>
            <w:r w:rsidRPr="00930271">
              <w:rPr>
                <w:color w:val="000000" w:themeColor="text1"/>
              </w:rPr>
              <w:t xml:space="preserve"> 1100 25 </w:t>
            </w:r>
            <w:proofErr w:type="spellStart"/>
            <w:r w:rsidRPr="00930271">
              <w:rPr>
                <w:color w:val="000000" w:themeColor="text1"/>
              </w:rPr>
              <w:t>testiv</w:t>
            </w:r>
            <w:proofErr w:type="spellEnd"/>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2</w:t>
            </w:r>
          </w:p>
        </w:tc>
      </w:tr>
      <w:tr w:rsidR="008E03F1" w:rsidRPr="00930271" w:rsidTr="008E03F1">
        <w:tc>
          <w:tcPr>
            <w:tcW w:w="379" w:type="pct"/>
          </w:tcPr>
          <w:p w:rsidR="008E03F1" w:rsidRPr="00930271" w:rsidRDefault="008E03F1" w:rsidP="006429C3">
            <w:pPr>
              <w:pStyle w:val="aa"/>
              <w:rPr>
                <w:color w:val="000000" w:themeColor="text1"/>
                <w:sz w:val="22"/>
                <w:szCs w:val="22"/>
                <w:lang w:val="en-US"/>
              </w:rPr>
            </w:pPr>
            <w:bookmarkStart w:id="0" w:name="_GoBack" w:colFirst="5" w:colLast="5"/>
            <w:r>
              <w:rPr>
                <w:color w:val="000000" w:themeColor="text1"/>
                <w:sz w:val="22"/>
                <w:szCs w:val="22"/>
                <w:lang w:val="en-US"/>
              </w:rPr>
              <w:t>22.</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CD76B6" w:rsidRDefault="008E03F1" w:rsidP="006429C3">
            <w:pPr>
              <w:rPr>
                <w:color w:val="000000" w:themeColor="text1"/>
              </w:rPr>
            </w:pPr>
            <w:r>
              <w:rPr>
                <w:color w:val="000000" w:themeColor="text1"/>
              </w:rPr>
              <w:t xml:space="preserve">Експрес-тест </w:t>
            </w:r>
            <w:r>
              <w:rPr>
                <w:color w:val="000000" w:themeColor="text1"/>
                <w:lang w:val="en-US"/>
              </w:rPr>
              <w:t>FT</w:t>
            </w:r>
            <w:r w:rsidRPr="001C196D">
              <w:rPr>
                <w:color w:val="000000" w:themeColor="text1"/>
                <w:lang w:val="ru-RU"/>
              </w:rPr>
              <w:t xml:space="preserve">3 </w:t>
            </w:r>
            <w:r>
              <w:rPr>
                <w:color w:val="000000" w:themeColor="text1"/>
              </w:rPr>
              <w:t>вільний</w:t>
            </w:r>
          </w:p>
          <w:p w:rsidR="008E03F1" w:rsidRPr="00930271" w:rsidRDefault="008E03F1" w:rsidP="006429C3">
            <w:pPr>
              <w:rPr>
                <w:color w:val="000000" w:themeColor="text1"/>
              </w:rPr>
            </w:pPr>
            <w:r w:rsidRPr="00930271">
              <w:rPr>
                <w:color w:val="000000" w:themeColor="text1"/>
              </w:rPr>
              <w:t>(</w:t>
            </w:r>
            <w:proofErr w:type="spellStart"/>
            <w:r w:rsidRPr="00930271">
              <w:rPr>
                <w:color w:val="000000" w:themeColor="text1"/>
              </w:rPr>
              <w:t>трийодтиронін</w:t>
            </w:r>
            <w:proofErr w:type="spellEnd"/>
            <w:r w:rsidRPr="00930271">
              <w:rPr>
                <w:color w:val="000000" w:themeColor="text1"/>
              </w:rPr>
              <w:t>)</w:t>
            </w:r>
          </w:p>
          <w:p w:rsidR="008E03F1" w:rsidRPr="00930271" w:rsidRDefault="008E03F1" w:rsidP="006429C3">
            <w:pPr>
              <w:rPr>
                <w:color w:val="000000" w:themeColor="text1"/>
              </w:rPr>
            </w:pPr>
            <w:r w:rsidRPr="00930271">
              <w:rPr>
                <w:color w:val="000000" w:themeColor="text1"/>
              </w:rPr>
              <w:t>НК 024:2023-</w:t>
            </w:r>
          </w:p>
          <w:p w:rsidR="008E03F1" w:rsidRPr="00930271" w:rsidRDefault="008E03F1" w:rsidP="006429C3">
            <w:pPr>
              <w:rPr>
                <w:color w:val="000000" w:themeColor="text1"/>
              </w:rPr>
            </w:pPr>
            <w:r w:rsidRPr="00930271">
              <w:rPr>
                <w:color w:val="000000" w:themeColor="text1"/>
              </w:rPr>
              <w:t>54417</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Експрес- тести для визначень Т3 вільний гормон, методом </w:t>
            </w:r>
            <w:proofErr w:type="spellStart"/>
            <w:r w:rsidRPr="00930271">
              <w:rPr>
                <w:color w:val="000000" w:themeColor="text1"/>
              </w:rPr>
              <w:t>імунофлюроесценції</w:t>
            </w:r>
            <w:proofErr w:type="spellEnd"/>
            <w:r w:rsidRPr="00930271">
              <w:rPr>
                <w:color w:val="000000" w:themeColor="text1"/>
              </w:rPr>
              <w:t xml:space="preserve"> на аналізаторі </w:t>
            </w:r>
            <w:proofErr w:type="spellStart"/>
            <w:r w:rsidRPr="00930271">
              <w:rPr>
                <w:color w:val="000000" w:themeColor="text1"/>
              </w:rPr>
              <w:t>Getein</w:t>
            </w:r>
            <w:proofErr w:type="spellEnd"/>
            <w:r w:rsidRPr="00930271">
              <w:rPr>
                <w:color w:val="000000" w:themeColor="text1"/>
              </w:rPr>
              <w:t xml:space="preserve"> 1100 25 </w:t>
            </w:r>
            <w:proofErr w:type="spellStart"/>
            <w:r w:rsidRPr="00930271">
              <w:rPr>
                <w:color w:val="000000" w:themeColor="text1"/>
              </w:rPr>
              <w:t>testiv</w:t>
            </w:r>
            <w:proofErr w:type="spellEnd"/>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2</w:t>
            </w:r>
          </w:p>
        </w:tc>
      </w:tr>
      <w:bookmarkEnd w:id="0"/>
      <w:tr w:rsidR="008E03F1" w:rsidRPr="00930271" w:rsidTr="008E03F1">
        <w:tc>
          <w:tcPr>
            <w:tcW w:w="379" w:type="pct"/>
          </w:tcPr>
          <w:p w:rsidR="008E03F1" w:rsidRPr="00930271" w:rsidRDefault="008E03F1" w:rsidP="006429C3">
            <w:pPr>
              <w:pStyle w:val="aa"/>
              <w:rPr>
                <w:color w:val="000000" w:themeColor="text1"/>
                <w:sz w:val="22"/>
                <w:szCs w:val="22"/>
                <w:lang w:val="en-US"/>
              </w:rPr>
            </w:pPr>
            <w:r>
              <w:rPr>
                <w:color w:val="000000" w:themeColor="text1"/>
                <w:sz w:val="22"/>
                <w:szCs w:val="22"/>
                <w:lang w:val="en-US"/>
              </w:rPr>
              <w:lastRenderedPageBreak/>
              <w:t>23.</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p w:rsidR="008E03F1" w:rsidRPr="00930271" w:rsidRDefault="008E03F1" w:rsidP="006429C3">
            <w:pPr>
              <w:pStyle w:val="aa"/>
              <w:rPr>
                <w:rFonts w:eastAsia="Calibri"/>
                <w:color w:val="000000" w:themeColor="text1"/>
                <w:sz w:val="22"/>
                <w:szCs w:val="22"/>
              </w:rPr>
            </w:pPr>
          </w:p>
        </w:tc>
        <w:tc>
          <w:tcPr>
            <w:tcW w:w="757" w:type="pct"/>
            <w:vAlign w:val="center"/>
          </w:tcPr>
          <w:p w:rsidR="008E03F1" w:rsidRPr="00930271" w:rsidRDefault="008E03F1" w:rsidP="006429C3">
            <w:pPr>
              <w:rPr>
                <w:color w:val="000000" w:themeColor="text1"/>
              </w:rPr>
            </w:pPr>
            <w:r>
              <w:rPr>
                <w:color w:val="000000" w:themeColor="text1"/>
              </w:rPr>
              <w:t xml:space="preserve"> </w:t>
            </w:r>
            <w:proofErr w:type="spellStart"/>
            <w:r>
              <w:rPr>
                <w:color w:val="000000" w:themeColor="text1"/>
              </w:rPr>
              <w:t>К</w:t>
            </w:r>
            <w:r w:rsidRPr="00930271">
              <w:rPr>
                <w:color w:val="000000" w:themeColor="text1"/>
              </w:rPr>
              <w:t>алібратор</w:t>
            </w:r>
            <w:proofErr w:type="spellEnd"/>
            <w:r>
              <w:rPr>
                <w:color w:val="000000" w:themeColor="text1"/>
              </w:rPr>
              <w:t xml:space="preserve"> ЛПВЩ/ЛПНЩ </w:t>
            </w:r>
            <w:proofErr w:type="spellStart"/>
            <w:r>
              <w:rPr>
                <w:color w:val="000000" w:themeColor="text1"/>
              </w:rPr>
              <w:t>СпЛ</w:t>
            </w:r>
            <w:proofErr w:type="spellEnd"/>
          </w:p>
          <w:p w:rsidR="008E03F1" w:rsidRPr="00930271" w:rsidRDefault="008E03F1" w:rsidP="006429C3">
            <w:pPr>
              <w:rPr>
                <w:color w:val="000000" w:themeColor="text1"/>
              </w:rPr>
            </w:pPr>
            <w:r w:rsidRPr="00930271">
              <w:rPr>
                <w:color w:val="000000" w:themeColor="text1"/>
              </w:rPr>
              <w:t>НК 2024:2023-</w:t>
            </w:r>
          </w:p>
          <w:p w:rsidR="008E03F1" w:rsidRPr="00930271" w:rsidRDefault="008E03F1" w:rsidP="006429C3">
            <w:pPr>
              <w:rPr>
                <w:color w:val="000000" w:themeColor="text1"/>
              </w:rPr>
            </w:pPr>
            <w:r w:rsidRPr="00930271">
              <w:rPr>
                <w:color w:val="000000" w:themeColor="text1"/>
              </w:rPr>
              <w:t>44696</w:t>
            </w:r>
          </w:p>
        </w:tc>
        <w:tc>
          <w:tcPr>
            <w:tcW w:w="1514" w:type="pct"/>
            <w:vAlign w:val="center"/>
          </w:tcPr>
          <w:p w:rsidR="008E03F1" w:rsidRPr="00930271" w:rsidRDefault="008E03F1" w:rsidP="006429C3">
            <w:pPr>
              <w:rPr>
                <w:color w:val="000000" w:themeColor="text1"/>
              </w:rPr>
            </w:pPr>
            <w:proofErr w:type="spellStart"/>
            <w:r w:rsidRPr="00930271">
              <w:rPr>
                <w:color w:val="000000" w:themeColor="text1"/>
              </w:rPr>
              <w:t>К</w:t>
            </w:r>
            <w:r>
              <w:rPr>
                <w:color w:val="000000" w:themeColor="text1"/>
              </w:rPr>
              <w:t>алібратор</w:t>
            </w:r>
            <w:proofErr w:type="spellEnd"/>
            <w:r>
              <w:rPr>
                <w:color w:val="000000" w:themeColor="text1"/>
              </w:rPr>
              <w:t xml:space="preserve"> для визначення ЛПВЩ /</w:t>
            </w:r>
            <w:r w:rsidRPr="00930271">
              <w:rPr>
                <w:color w:val="000000" w:themeColor="text1"/>
              </w:rPr>
              <w:t>ЛПНЩ</w:t>
            </w:r>
            <w:r>
              <w:rPr>
                <w:color w:val="000000" w:themeColor="text1"/>
              </w:rPr>
              <w:t xml:space="preserve"> </w:t>
            </w:r>
            <w:proofErr w:type="spellStart"/>
            <w:r>
              <w:rPr>
                <w:color w:val="000000" w:themeColor="text1"/>
              </w:rPr>
              <w:t>СпЛ</w:t>
            </w:r>
            <w:proofErr w:type="spellEnd"/>
          </w:p>
        </w:tc>
        <w:tc>
          <w:tcPr>
            <w:tcW w:w="631" w:type="pct"/>
            <w:vAlign w:val="center"/>
          </w:tcPr>
          <w:p w:rsidR="008E03F1" w:rsidRPr="00930271" w:rsidRDefault="008E03F1" w:rsidP="006429C3">
            <w:pPr>
              <w:jc w:val="center"/>
              <w:rPr>
                <w:color w:val="000000" w:themeColor="text1"/>
              </w:rPr>
            </w:pPr>
            <w:r w:rsidRPr="00930271">
              <w:rPr>
                <w:color w:val="000000" w:themeColor="text1"/>
              </w:rPr>
              <w:t>набір</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lang w:val="en-US"/>
              </w:rPr>
            </w:pPr>
            <w:r>
              <w:rPr>
                <w:color w:val="000000" w:themeColor="text1"/>
                <w:sz w:val="22"/>
                <w:szCs w:val="22"/>
                <w:lang w:val="en-US"/>
              </w:rPr>
              <w:t>24.</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 xml:space="preserve">Діагностичний </w:t>
            </w:r>
            <w:proofErr w:type="spellStart"/>
            <w:r w:rsidRPr="00930271">
              <w:rPr>
                <w:color w:val="000000" w:themeColor="text1"/>
              </w:rPr>
              <w:t>моноклональний</w:t>
            </w:r>
            <w:proofErr w:type="spellEnd"/>
          </w:p>
          <w:p w:rsidR="008E03F1" w:rsidRPr="00930271" w:rsidRDefault="008E03F1" w:rsidP="006429C3">
            <w:pPr>
              <w:rPr>
                <w:color w:val="000000" w:themeColor="text1"/>
              </w:rPr>
            </w:pPr>
            <w:r w:rsidRPr="00930271">
              <w:rPr>
                <w:color w:val="000000" w:themeColor="text1"/>
              </w:rPr>
              <w:t>Реагент Анти-А</w:t>
            </w:r>
          </w:p>
          <w:p w:rsidR="008E03F1" w:rsidRPr="00930271" w:rsidRDefault="008E03F1" w:rsidP="006429C3">
            <w:pPr>
              <w:rPr>
                <w:color w:val="000000" w:themeColor="text1"/>
              </w:rPr>
            </w:pPr>
            <w:r w:rsidRPr="00930271">
              <w:rPr>
                <w:color w:val="000000" w:themeColor="text1"/>
              </w:rPr>
              <w:t>НК 024:2023-</w:t>
            </w:r>
          </w:p>
          <w:p w:rsidR="008E03F1" w:rsidRPr="00930271" w:rsidRDefault="008E03F1" w:rsidP="006429C3">
            <w:pPr>
              <w:rPr>
                <w:color w:val="000000" w:themeColor="text1"/>
              </w:rPr>
            </w:pPr>
            <w:r w:rsidRPr="00930271">
              <w:rPr>
                <w:color w:val="000000" w:themeColor="text1"/>
              </w:rPr>
              <w:t>52532</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Діагностичний </w:t>
            </w:r>
            <w:proofErr w:type="spellStart"/>
            <w:r w:rsidRPr="00930271">
              <w:rPr>
                <w:color w:val="000000" w:themeColor="text1"/>
              </w:rPr>
              <w:t>монокломальний</w:t>
            </w:r>
            <w:proofErr w:type="spellEnd"/>
            <w:r w:rsidRPr="00930271">
              <w:rPr>
                <w:color w:val="000000" w:themeColor="text1"/>
              </w:rPr>
              <w:t xml:space="preserve"> реагент  Анти-А визначення групи крові людини за системою АВО (10 мл) </w:t>
            </w:r>
          </w:p>
        </w:tc>
        <w:tc>
          <w:tcPr>
            <w:tcW w:w="631" w:type="pct"/>
            <w:vAlign w:val="center"/>
          </w:tcPr>
          <w:p w:rsidR="008E03F1" w:rsidRPr="00930271" w:rsidRDefault="008E03F1" w:rsidP="006429C3">
            <w:pPr>
              <w:jc w:val="center"/>
              <w:rPr>
                <w:color w:val="000000" w:themeColor="text1"/>
              </w:rPr>
            </w:pPr>
            <w:r w:rsidRPr="00930271">
              <w:rPr>
                <w:color w:val="000000" w:themeColor="text1"/>
              </w:rPr>
              <w:t>флакон</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lang w:val="en-US"/>
              </w:rPr>
            </w:pPr>
            <w:r>
              <w:rPr>
                <w:color w:val="000000" w:themeColor="text1"/>
                <w:sz w:val="22"/>
                <w:szCs w:val="22"/>
                <w:lang w:val="en-US"/>
              </w:rPr>
              <w:t>25.</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p w:rsidR="008E03F1" w:rsidRPr="00930271" w:rsidRDefault="008E03F1" w:rsidP="006429C3">
            <w:pPr>
              <w:pStyle w:val="aa"/>
              <w:rPr>
                <w:rFonts w:eastAsia="Calibri"/>
                <w:color w:val="000000" w:themeColor="text1"/>
                <w:sz w:val="22"/>
                <w:szCs w:val="22"/>
              </w:rPr>
            </w:pPr>
          </w:p>
        </w:tc>
        <w:tc>
          <w:tcPr>
            <w:tcW w:w="757" w:type="pct"/>
            <w:vAlign w:val="center"/>
          </w:tcPr>
          <w:p w:rsidR="008E03F1" w:rsidRPr="00930271" w:rsidRDefault="008E03F1" w:rsidP="006429C3">
            <w:pPr>
              <w:rPr>
                <w:color w:val="000000" w:themeColor="text1"/>
              </w:rPr>
            </w:pPr>
            <w:r w:rsidRPr="00930271">
              <w:rPr>
                <w:color w:val="000000" w:themeColor="text1"/>
              </w:rPr>
              <w:t xml:space="preserve">Діагностичний </w:t>
            </w:r>
            <w:proofErr w:type="spellStart"/>
            <w:r w:rsidRPr="00930271">
              <w:rPr>
                <w:color w:val="000000" w:themeColor="text1"/>
              </w:rPr>
              <w:t>моноклональний</w:t>
            </w:r>
            <w:proofErr w:type="spellEnd"/>
          </w:p>
          <w:p w:rsidR="008E03F1" w:rsidRPr="00930271" w:rsidRDefault="008E03F1" w:rsidP="006429C3">
            <w:pPr>
              <w:rPr>
                <w:color w:val="000000" w:themeColor="text1"/>
              </w:rPr>
            </w:pPr>
            <w:r w:rsidRPr="00930271">
              <w:rPr>
                <w:color w:val="000000" w:themeColor="text1"/>
              </w:rPr>
              <w:t>Реагент Анти-</w:t>
            </w:r>
            <w:r w:rsidRPr="00930271">
              <w:rPr>
                <w:color w:val="000000" w:themeColor="text1"/>
                <w:lang w:val="en-US"/>
              </w:rPr>
              <w:t>B</w:t>
            </w:r>
          </w:p>
          <w:p w:rsidR="008E03F1" w:rsidRPr="00930271" w:rsidRDefault="008E03F1" w:rsidP="006429C3">
            <w:pPr>
              <w:rPr>
                <w:color w:val="000000" w:themeColor="text1"/>
              </w:rPr>
            </w:pPr>
            <w:r w:rsidRPr="00930271">
              <w:rPr>
                <w:color w:val="000000" w:themeColor="text1"/>
              </w:rPr>
              <w:t>НК 024:2023-</w:t>
            </w:r>
          </w:p>
          <w:p w:rsidR="008E03F1" w:rsidRPr="00930271" w:rsidRDefault="008E03F1" w:rsidP="006429C3">
            <w:pPr>
              <w:rPr>
                <w:color w:val="000000" w:themeColor="text1"/>
              </w:rPr>
            </w:pPr>
            <w:r w:rsidRPr="00930271">
              <w:rPr>
                <w:color w:val="000000" w:themeColor="text1"/>
              </w:rPr>
              <w:t>52538</w:t>
            </w:r>
          </w:p>
        </w:tc>
        <w:tc>
          <w:tcPr>
            <w:tcW w:w="1514" w:type="pct"/>
            <w:vAlign w:val="center"/>
          </w:tcPr>
          <w:p w:rsidR="008E03F1" w:rsidRPr="00930271" w:rsidRDefault="008E03F1" w:rsidP="006429C3">
            <w:pPr>
              <w:rPr>
                <w:color w:val="000000" w:themeColor="text1"/>
              </w:rPr>
            </w:pPr>
            <w:r w:rsidRPr="00930271">
              <w:rPr>
                <w:color w:val="000000" w:themeColor="text1"/>
              </w:rPr>
              <w:t xml:space="preserve">Діагностичний </w:t>
            </w:r>
            <w:proofErr w:type="spellStart"/>
            <w:r w:rsidRPr="00930271">
              <w:rPr>
                <w:color w:val="000000" w:themeColor="text1"/>
              </w:rPr>
              <w:t>монокломальний</w:t>
            </w:r>
            <w:proofErr w:type="spellEnd"/>
            <w:r w:rsidRPr="00930271">
              <w:rPr>
                <w:color w:val="000000" w:themeColor="text1"/>
              </w:rPr>
              <w:t xml:space="preserve"> реагент  Анти-</w:t>
            </w:r>
            <w:r w:rsidRPr="00930271">
              <w:rPr>
                <w:color w:val="000000" w:themeColor="text1"/>
                <w:lang w:val="en-US"/>
              </w:rPr>
              <w:t>B</w:t>
            </w:r>
            <w:r w:rsidRPr="00930271">
              <w:rPr>
                <w:color w:val="000000" w:themeColor="text1"/>
              </w:rPr>
              <w:t xml:space="preserve">  визначення групи крові людини за системою АВО (10 мл)</w:t>
            </w:r>
          </w:p>
        </w:tc>
        <w:tc>
          <w:tcPr>
            <w:tcW w:w="631" w:type="pct"/>
            <w:vAlign w:val="center"/>
          </w:tcPr>
          <w:p w:rsidR="008E03F1" w:rsidRPr="00930271" w:rsidRDefault="008E03F1" w:rsidP="006429C3">
            <w:pPr>
              <w:jc w:val="center"/>
              <w:rPr>
                <w:color w:val="000000" w:themeColor="text1"/>
              </w:rPr>
            </w:pPr>
            <w:r w:rsidRPr="00930271">
              <w:rPr>
                <w:color w:val="000000" w:themeColor="text1"/>
              </w:rPr>
              <w:t>флакон</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r w:rsidR="008E03F1" w:rsidRPr="00930271" w:rsidTr="008E03F1">
        <w:tc>
          <w:tcPr>
            <w:tcW w:w="379" w:type="pct"/>
          </w:tcPr>
          <w:p w:rsidR="008E03F1" w:rsidRPr="00930271" w:rsidRDefault="008E03F1" w:rsidP="006429C3">
            <w:pPr>
              <w:pStyle w:val="aa"/>
              <w:rPr>
                <w:color w:val="000000" w:themeColor="text1"/>
                <w:sz w:val="22"/>
                <w:szCs w:val="22"/>
              </w:rPr>
            </w:pPr>
            <w:r>
              <w:rPr>
                <w:color w:val="000000" w:themeColor="text1"/>
                <w:sz w:val="22"/>
                <w:szCs w:val="22"/>
              </w:rPr>
              <w:t>26.</w:t>
            </w:r>
          </w:p>
        </w:tc>
        <w:tc>
          <w:tcPr>
            <w:tcW w:w="693" w:type="pct"/>
          </w:tcPr>
          <w:p w:rsidR="008E03F1" w:rsidRPr="00930271" w:rsidRDefault="008E03F1" w:rsidP="006429C3">
            <w:pPr>
              <w:pStyle w:val="aa"/>
              <w:rPr>
                <w:rFonts w:eastAsia="Calibri"/>
                <w:color w:val="000000" w:themeColor="text1"/>
                <w:sz w:val="22"/>
                <w:szCs w:val="22"/>
              </w:rPr>
            </w:pPr>
            <w:r w:rsidRPr="00930271">
              <w:rPr>
                <w:rFonts w:eastAsia="Calibri"/>
                <w:color w:val="000000" w:themeColor="text1"/>
                <w:sz w:val="22"/>
                <w:szCs w:val="22"/>
              </w:rPr>
              <w:t>33690000-3</w:t>
            </w:r>
          </w:p>
        </w:tc>
        <w:tc>
          <w:tcPr>
            <w:tcW w:w="757" w:type="pct"/>
            <w:vAlign w:val="center"/>
          </w:tcPr>
          <w:p w:rsidR="008E03F1" w:rsidRPr="00930271" w:rsidRDefault="008E03F1" w:rsidP="006429C3">
            <w:pPr>
              <w:rPr>
                <w:color w:val="000000" w:themeColor="text1"/>
              </w:rPr>
            </w:pPr>
            <w:r w:rsidRPr="00930271">
              <w:rPr>
                <w:color w:val="000000" w:themeColor="text1"/>
              </w:rPr>
              <w:t xml:space="preserve">Діагностичний </w:t>
            </w:r>
            <w:proofErr w:type="spellStart"/>
            <w:r w:rsidRPr="00930271">
              <w:rPr>
                <w:color w:val="000000" w:themeColor="text1"/>
              </w:rPr>
              <w:t>моноклональний</w:t>
            </w:r>
            <w:proofErr w:type="spellEnd"/>
          </w:p>
          <w:p w:rsidR="008E03F1" w:rsidRPr="00930271" w:rsidRDefault="008E03F1" w:rsidP="006429C3">
            <w:pPr>
              <w:rPr>
                <w:color w:val="000000" w:themeColor="text1"/>
              </w:rPr>
            </w:pPr>
            <w:r w:rsidRPr="00930271">
              <w:rPr>
                <w:color w:val="000000" w:themeColor="text1"/>
              </w:rPr>
              <w:t>Реагент Анти-</w:t>
            </w:r>
            <w:r w:rsidRPr="00930271">
              <w:rPr>
                <w:color w:val="000000" w:themeColor="text1"/>
                <w:lang w:val="en-US"/>
              </w:rPr>
              <w:t>D</w:t>
            </w:r>
          </w:p>
          <w:p w:rsidR="008E03F1" w:rsidRPr="00930271" w:rsidRDefault="008E03F1" w:rsidP="006429C3">
            <w:pPr>
              <w:rPr>
                <w:color w:val="000000" w:themeColor="text1"/>
              </w:rPr>
            </w:pPr>
            <w:r w:rsidRPr="00930271">
              <w:rPr>
                <w:color w:val="000000" w:themeColor="text1"/>
              </w:rPr>
              <w:t>НК 024:2023-</w:t>
            </w:r>
          </w:p>
          <w:p w:rsidR="008E03F1" w:rsidRPr="00930271" w:rsidRDefault="008E03F1" w:rsidP="006429C3">
            <w:pPr>
              <w:rPr>
                <w:color w:val="000000" w:themeColor="text1"/>
              </w:rPr>
            </w:pPr>
            <w:r w:rsidRPr="00930271">
              <w:rPr>
                <w:color w:val="000000" w:themeColor="text1"/>
              </w:rPr>
              <w:t>52647</w:t>
            </w:r>
          </w:p>
          <w:p w:rsidR="008E03F1" w:rsidRPr="00930271" w:rsidRDefault="008E03F1" w:rsidP="006429C3">
            <w:pPr>
              <w:rPr>
                <w:color w:val="000000" w:themeColor="text1"/>
              </w:rPr>
            </w:pPr>
          </w:p>
        </w:tc>
        <w:tc>
          <w:tcPr>
            <w:tcW w:w="1514" w:type="pct"/>
            <w:vAlign w:val="center"/>
          </w:tcPr>
          <w:p w:rsidR="008E03F1" w:rsidRPr="00930271" w:rsidRDefault="008E03F1" w:rsidP="006429C3">
            <w:pPr>
              <w:rPr>
                <w:color w:val="000000" w:themeColor="text1"/>
              </w:rPr>
            </w:pPr>
            <w:r w:rsidRPr="00930271">
              <w:rPr>
                <w:color w:val="000000" w:themeColor="text1"/>
              </w:rPr>
              <w:t xml:space="preserve">Діагностичний </w:t>
            </w:r>
            <w:proofErr w:type="spellStart"/>
            <w:r w:rsidRPr="00930271">
              <w:rPr>
                <w:color w:val="000000" w:themeColor="text1"/>
              </w:rPr>
              <w:t>монокломальний</w:t>
            </w:r>
            <w:proofErr w:type="spellEnd"/>
            <w:r w:rsidRPr="00930271">
              <w:rPr>
                <w:color w:val="000000" w:themeColor="text1"/>
              </w:rPr>
              <w:t xml:space="preserve"> реагент  Анти-</w:t>
            </w:r>
            <w:r w:rsidRPr="00930271">
              <w:rPr>
                <w:color w:val="000000" w:themeColor="text1"/>
                <w:lang w:val="en-US"/>
              </w:rPr>
              <w:t>D</w:t>
            </w:r>
            <w:r w:rsidRPr="00930271">
              <w:rPr>
                <w:color w:val="000000" w:themeColor="text1"/>
              </w:rPr>
              <w:t xml:space="preserve"> визначення групи крові людини за системою АВО (10 мл)</w:t>
            </w:r>
          </w:p>
        </w:tc>
        <w:tc>
          <w:tcPr>
            <w:tcW w:w="631" w:type="pct"/>
            <w:vAlign w:val="center"/>
          </w:tcPr>
          <w:p w:rsidR="008E03F1" w:rsidRPr="00930271" w:rsidRDefault="008E03F1" w:rsidP="006429C3">
            <w:pPr>
              <w:jc w:val="center"/>
              <w:rPr>
                <w:color w:val="000000" w:themeColor="text1"/>
              </w:rPr>
            </w:pPr>
            <w:r w:rsidRPr="00930271">
              <w:rPr>
                <w:color w:val="000000" w:themeColor="text1"/>
              </w:rPr>
              <w:t>флакон</w:t>
            </w:r>
          </w:p>
        </w:tc>
        <w:tc>
          <w:tcPr>
            <w:tcW w:w="1026" w:type="pct"/>
            <w:vAlign w:val="center"/>
          </w:tcPr>
          <w:p w:rsidR="008E03F1" w:rsidRPr="00930271" w:rsidRDefault="008E03F1" w:rsidP="006429C3">
            <w:pPr>
              <w:rPr>
                <w:color w:val="000000" w:themeColor="text1"/>
              </w:rPr>
            </w:pPr>
            <w:r w:rsidRPr="00930271">
              <w:rPr>
                <w:color w:val="000000" w:themeColor="text1"/>
              </w:rPr>
              <w:t>1</w:t>
            </w:r>
          </w:p>
        </w:tc>
      </w:tr>
    </w:tbl>
    <w:p w:rsidR="008E03F1" w:rsidRPr="001C196D" w:rsidRDefault="008E03F1" w:rsidP="008E03F1">
      <w:pPr>
        <w:pStyle w:val="docdata"/>
        <w:spacing w:before="0" w:beforeAutospacing="0" w:after="0" w:afterAutospacing="0"/>
        <w:rPr>
          <w:b/>
          <w:bCs/>
          <w:color w:val="000000"/>
          <w:sz w:val="22"/>
          <w:szCs w:val="22"/>
        </w:rPr>
      </w:pPr>
    </w:p>
    <w:tbl>
      <w:tblPr>
        <w:tblW w:w="9639" w:type="dxa"/>
        <w:tblCellSpacing w:w="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39"/>
      </w:tblGrid>
      <w:tr w:rsidR="008E03F1" w:rsidRPr="001C196D" w:rsidTr="006429C3">
        <w:trPr>
          <w:trHeight w:val="269"/>
          <w:tblCellSpacing w:w="0" w:type="dxa"/>
        </w:trPr>
        <w:tc>
          <w:tcPr>
            <w:tcW w:w="9639" w:type="dxa"/>
            <w:tcBorders>
              <w:top w:val="single" w:sz="4" w:space="0" w:color="000000"/>
              <w:left w:val="single" w:sz="4" w:space="0" w:color="000000"/>
              <w:bottom w:val="single" w:sz="4" w:space="0" w:color="000000"/>
              <w:right w:val="single" w:sz="4" w:space="0" w:color="000000"/>
            </w:tcBorders>
            <w:vAlign w:val="center"/>
            <w:hideMark/>
          </w:tcPr>
          <w:p w:rsidR="008E03F1" w:rsidRPr="001C196D" w:rsidRDefault="008E03F1" w:rsidP="006429C3">
            <w:pPr>
              <w:tabs>
                <w:tab w:val="left" w:pos="3600"/>
              </w:tabs>
              <w:spacing w:after="0" w:line="240" w:lineRule="auto"/>
              <w:rPr>
                <w:rFonts w:cstheme="minorBidi"/>
                <w:lang w:eastAsia="ru-RU"/>
              </w:rPr>
            </w:pPr>
            <w:r w:rsidRPr="001C196D">
              <w:rPr>
                <w:lang w:eastAsia="ru-RU"/>
              </w:rPr>
              <w:t xml:space="preserve">у разі наявності в технічній частині посилання на конкретну торгівельну марку чи фірму, джерело походження або виробника – читати з виразом «або еквівалент». Усі показники еквіваленту мають бути не гіршими, ніж у зазначеному товарі. </w:t>
            </w:r>
          </w:p>
        </w:tc>
      </w:tr>
    </w:tbl>
    <w:p w:rsidR="008E03F1" w:rsidRPr="001C196D" w:rsidRDefault="008E03F1" w:rsidP="008E03F1">
      <w:pPr>
        <w:spacing w:after="0" w:line="240" w:lineRule="auto"/>
      </w:pPr>
      <w:r w:rsidRPr="001C196D">
        <w:t> </w:t>
      </w:r>
    </w:p>
    <w:p w:rsidR="008E03F1" w:rsidRDefault="008E03F1" w:rsidP="008E03F1">
      <w:pPr>
        <w:spacing w:after="0" w:line="240" w:lineRule="auto"/>
        <w:jc w:val="center"/>
        <w:rPr>
          <w:b/>
          <w:i/>
          <w:sz w:val="28"/>
          <w:szCs w:val="28"/>
        </w:rPr>
      </w:pPr>
    </w:p>
    <w:p w:rsidR="008E03F1" w:rsidRPr="00614562" w:rsidRDefault="008E03F1" w:rsidP="008E03F1">
      <w:pPr>
        <w:spacing w:after="0" w:line="240" w:lineRule="auto"/>
        <w:jc w:val="center"/>
        <w:rPr>
          <w:b/>
          <w:i/>
          <w:sz w:val="28"/>
          <w:szCs w:val="28"/>
        </w:rPr>
      </w:pPr>
      <w:r w:rsidRPr="00614562">
        <w:rPr>
          <w:b/>
          <w:i/>
          <w:sz w:val="28"/>
          <w:szCs w:val="28"/>
        </w:rPr>
        <w:t>Вимоги</w:t>
      </w:r>
    </w:p>
    <w:p w:rsidR="008E03F1" w:rsidRPr="001C196D" w:rsidRDefault="008E03F1" w:rsidP="008E03F1">
      <w:pPr>
        <w:tabs>
          <w:tab w:val="left" w:pos="7335"/>
        </w:tabs>
        <w:spacing w:after="0" w:line="240" w:lineRule="auto"/>
        <w:ind w:firstLine="426"/>
        <w:rPr>
          <w:lang w:val="ru-RU" w:eastAsia="ru-RU"/>
        </w:rPr>
      </w:pPr>
    </w:p>
    <w:p w:rsidR="008E03F1" w:rsidRPr="001C196D" w:rsidRDefault="008E03F1" w:rsidP="008E03F1">
      <w:pPr>
        <w:widowControl w:val="0"/>
        <w:autoSpaceDE w:val="0"/>
        <w:adjustRightInd w:val="0"/>
        <w:spacing w:after="0" w:line="0" w:lineRule="atLeast"/>
        <w:ind w:left="-283" w:hanging="284"/>
        <w:rPr>
          <w:rFonts w:eastAsia="Batang"/>
          <w:lang w:eastAsia="ru-RU"/>
        </w:rPr>
      </w:pPr>
      <w:r w:rsidRPr="001C196D">
        <w:rPr>
          <w:rFonts w:eastAsia="Batang"/>
          <w:lang w:eastAsia="ru-RU"/>
        </w:rPr>
        <w:t xml:space="preserve">    1. Запропонований учасником товар за медико-технічними властивостями повинен відповідати наступним вимогам:</w:t>
      </w:r>
    </w:p>
    <w:p w:rsidR="008E03F1" w:rsidRPr="001C196D" w:rsidRDefault="008E03F1" w:rsidP="008E03F1">
      <w:pPr>
        <w:widowControl w:val="0"/>
        <w:autoSpaceDE w:val="0"/>
        <w:adjustRightInd w:val="0"/>
        <w:spacing w:after="0" w:line="0" w:lineRule="atLeast"/>
        <w:ind w:left="-283" w:hanging="284"/>
        <w:rPr>
          <w:rFonts w:eastAsia="Batang"/>
          <w:lang w:eastAsia="ru-RU"/>
        </w:rPr>
      </w:pPr>
      <w:r w:rsidRPr="001C196D">
        <w:rPr>
          <w:rFonts w:eastAsia="Batang"/>
          <w:lang w:eastAsia="ru-RU"/>
        </w:rPr>
        <w:t xml:space="preserve">           1) Товар повинен бути якісним та мати документи, що підтверджують проведення оцінки відповідності запропонованого товару вимогам технічного регламенту, (копія сертифікату або свідоцтва або декларації про відповідність, або іншими документами, передбаченими чинним законодавством) на товар, що закуповується, якщо товар підлягає реєстрації. Якщо товар не підлягає реєстрації, необхідно надати лист пояснення з посиланням на нормативно-правові акти та обґрунтуванням ненадання посвідчення/свідоцтва. Копії вищезазначених документів подаються завірені підписом та печаткою учасника (за наявності) (надається у складі тендерної пропозиції).</w:t>
      </w:r>
    </w:p>
    <w:p w:rsidR="008E03F1" w:rsidRPr="001C196D" w:rsidRDefault="008E03F1" w:rsidP="008E03F1">
      <w:pPr>
        <w:widowControl w:val="0"/>
        <w:autoSpaceDE w:val="0"/>
        <w:adjustRightInd w:val="0"/>
        <w:spacing w:after="0" w:line="0" w:lineRule="atLeast"/>
        <w:ind w:left="-283" w:hanging="284"/>
        <w:rPr>
          <w:rFonts w:eastAsia="Batang"/>
          <w:lang w:eastAsia="ru-RU"/>
        </w:rPr>
      </w:pPr>
      <w:r w:rsidRPr="001C196D">
        <w:rPr>
          <w:rFonts w:eastAsia="Batang"/>
          <w:lang w:val="ru-RU" w:eastAsia="ru-RU"/>
        </w:rPr>
        <w:t xml:space="preserve">           </w:t>
      </w:r>
      <w:r w:rsidRPr="001C196D">
        <w:rPr>
          <w:rFonts w:eastAsia="Batang"/>
          <w:lang w:eastAsia="ru-RU"/>
        </w:rPr>
        <w:t>2) Форма випуску, фасування запропонованих медичних виробів повинна відповідати вимогам.</w:t>
      </w:r>
    </w:p>
    <w:p w:rsidR="008E03F1" w:rsidRPr="001C196D" w:rsidRDefault="008E03F1" w:rsidP="008E03F1">
      <w:pPr>
        <w:widowControl w:val="0"/>
        <w:autoSpaceDE w:val="0"/>
        <w:adjustRightInd w:val="0"/>
        <w:spacing w:after="0" w:line="0" w:lineRule="atLeast"/>
        <w:ind w:left="-283" w:hanging="284"/>
        <w:rPr>
          <w:lang w:eastAsia="ru-RU"/>
        </w:rPr>
      </w:pPr>
      <w:r w:rsidRPr="001C196D">
        <w:rPr>
          <w:rFonts w:eastAsia="Batang"/>
          <w:lang w:val="ru-RU" w:eastAsia="ru-RU"/>
        </w:rPr>
        <w:t xml:space="preserve">    </w:t>
      </w:r>
      <w:r w:rsidRPr="001C196D">
        <w:rPr>
          <w:rFonts w:eastAsia="Batang"/>
          <w:lang w:eastAsia="ru-RU"/>
        </w:rPr>
        <w:t>Примітка: в підтвердження відповідності учасник надає гарантійний лист, в якому гарантує, що запропонований та поставлений товар буде мати відповідні характеристики та необхідні медико-</w:t>
      </w:r>
      <w:r w:rsidRPr="001C196D">
        <w:rPr>
          <w:rFonts w:eastAsia="Batang"/>
          <w:lang w:eastAsia="ru-RU"/>
        </w:rPr>
        <w:lastRenderedPageBreak/>
        <w:t>технічні властивості.</w:t>
      </w:r>
      <w:r w:rsidRPr="001C196D">
        <w:rPr>
          <w:lang w:eastAsia="ru-RU"/>
        </w:rPr>
        <w:t xml:space="preserve"> </w:t>
      </w:r>
    </w:p>
    <w:p w:rsidR="008E03F1" w:rsidRPr="001C196D" w:rsidRDefault="008E03F1" w:rsidP="008E03F1">
      <w:pPr>
        <w:widowControl w:val="0"/>
        <w:autoSpaceDE w:val="0"/>
        <w:adjustRightInd w:val="0"/>
        <w:spacing w:after="0" w:line="0" w:lineRule="atLeast"/>
        <w:ind w:left="-283" w:hanging="284"/>
        <w:rPr>
          <w:lang w:eastAsia="ru-RU"/>
        </w:rPr>
      </w:pPr>
      <w:r w:rsidRPr="001C196D">
        <w:rPr>
          <w:lang w:eastAsia="ru-RU"/>
        </w:rPr>
        <w:t xml:space="preserve">           3)  Предмет закупівлі повинен мати інструкцію та/або текст маркування (етикетування) з застосування та/або сертифікат якості та/або технічний паспорт. </w:t>
      </w:r>
      <w:r w:rsidRPr="001C196D">
        <w:rPr>
          <w:b/>
          <w:i/>
          <w:lang w:eastAsia="ru-RU"/>
        </w:rPr>
        <w:t>(учасник надає гарантійний лист про те, що вказані документи будуть надані при поставці товару)</w:t>
      </w:r>
      <w:r>
        <w:rPr>
          <w:b/>
          <w:i/>
          <w:lang w:eastAsia="ru-RU"/>
        </w:rPr>
        <w:t>.</w:t>
      </w:r>
      <w:r w:rsidRPr="001C196D">
        <w:rPr>
          <w:rFonts w:eastAsia="Batang"/>
          <w:lang w:eastAsia="ru-RU"/>
        </w:rPr>
        <w:t xml:space="preserve">При поставці кожна партія товару має супроводжуватися документами, що підтверджують їх якість (сертифікат якості, посвідчення якості тощо) із зазначенням даних, що вимагаються </w:t>
      </w:r>
      <w:r>
        <w:rPr>
          <w:rFonts w:eastAsia="Batang"/>
          <w:lang w:eastAsia="ru-RU"/>
        </w:rPr>
        <w:t xml:space="preserve">чинним законодавством України. </w:t>
      </w:r>
    </w:p>
    <w:p w:rsidR="008E03F1" w:rsidRPr="001C196D" w:rsidRDefault="008E03F1" w:rsidP="008E03F1">
      <w:pPr>
        <w:spacing w:after="0" w:line="0" w:lineRule="atLeast"/>
        <w:ind w:left="-283" w:hanging="284"/>
        <w:rPr>
          <w:lang w:val="ru-RU" w:eastAsia="ru-RU"/>
        </w:rPr>
      </w:pPr>
      <w:r w:rsidRPr="001C196D">
        <w:rPr>
          <w:rFonts w:eastAsia="Batang"/>
          <w:lang w:eastAsia="ru-RU"/>
        </w:rPr>
        <w:t xml:space="preserve">   2. Учасник повинен забезпечувати належні умови зберігання та транспортування запропонованих товарів, згідно вимог, які вказані в інструкції виробника запропонованого товару.</w:t>
      </w:r>
      <w:r w:rsidRPr="001C196D">
        <w:rPr>
          <w:b/>
          <w:i/>
          <w:lang w:val="ru-RU" w:eastAsia="ru-RU"/>
        </w:rPr>
        <w:t xml:space="preserve"> (</w:t>
      </w:r>
      <w:proofErr w:type="spellStart"/>
      <w:proofErr w:type="gramStart"/>
      <w:r w:rsidRPr="001C196D">
        <w:rPr>
          <w:b/>
          <w:i/>
          <w:lang w:val="ru-RU" w:eastAsia="ru-RU"/>
        </w:rPr>
        <w:t>учасник</w:t>
      </w:r>
      <w:proofErr w:type="spellEnd"/>
      <w:proofErr w:type="gramEnd"/>
      <w:r w:rsidRPr="001C196D">
        <w:rPr>
          <w:b/>
          <w:i/>
          <w:lang w:val="ru-RU" w:eastAsia="ru-RU"/>
        </w:rPr>
        <w:t xml:space="preserve"> </w:t>
      </w:r>
      <w:proofErr w:type="spellStart"/>
      <w:r w:rsidRPr="001C196D">
        <w:rPr>
          <w:b/>
          <w:i/>
          <w:lang w:val="ru-RU" w:eastAsia="ru-RU"/>
        </w:rPr>
        <w:t>надає</w:t>
      </w:r>
      <w:proofErr w:type="spellEnd"/>
      <w:r w:rsidRPr="001C196D">
        <w:rPr>
          <w:b/>
          <w:i/>
          <w:lang w:val="ru-RU" w:eastAsia="ru-RU"/>
        </w:rPr>
        <w:t xml:space="preserve"> </w:t>
      </w:r>
      <w:proofErr w:type="spellStart"/>
      <w:r w:rsidRPr="001C196D">
        <w:rPr>
          <w:b/>
          <w:i/>
          <w:lang w:val="ru-RU" w:eastAsia="ru-RU"/>
        </w:rPr>
        <w:t>гарантійний</w:t>
      </w:r>
      <w:proofErr w:type="spellEnd"/>
      <w:r w:rsidRPr="001C196D">
        <w:rPr>
          <w:b/>
          <w:i/>
          <w:lang w:val="ru-RU" w:eastAsia="ru-RU"/>
        </w:rPr>
        <w:t xml:space="preserve"> лист)</w:t>
      </w:r>
    </w:p>
    <w:p w:rsidR="008E03F1" w:rsidRPr="001C196D" w:rsidRDefault="008E03F1" w:rsidP="008E03F1">
      <w:pPr>
        <w:spacing w:after="0" w:line="0" w:lineRule="atLeast"/>
        <w:ind w:left="-283" w:hanging="284"/>
        <w:rPr>
          <w:lang w:val="ru-RU" w:eastAsia="ru-RU"/>
        </w:rPr>
      </w:pPr>
      <w:r w:rsidRPr="001C196D">
        <w:rPr>
          <w:rFonts w:eastAsia="Batang"/>
          <w:lang w:eastAsia="ru-RU"/>
        </w:rPr>
        <w:t xml:space="preserve">   3. Тара та упаковка товару повинна відповідати вимогам </w:t>
      </w:r>
      <w:proofErr w:type="spellStart"/>
      <w:r w:rsidRPr="001C196D">
        <w:rPr>
          <w:rFonts w:eastAsia="Batang"/>
          <w:lang w:eastAsia="ru-RU"/>
        </w:rPr>
        <w:t>встановленним</w:t>
      </w:r>
      <w:proofErr w:type="spellEnd"/>
      <w:r w:rsidRPr="001C196D">
        <w:rPr>
          <w:rFonts w:eastAsia="Batang"/>
          <w:lang w:eastAsia="ru-RU"/>
        </w:rPr>
        <w:t xml:space="preserve"> до даного виду товару і захищати його від пошкоджень або псування під час перевезення (доставки).</w:t>
      </w:r>
      <w:r w:rsidRPr="001C196D">
        <w:rPr>
          <w:b/>
          <w:i/>
          <w:lang w:val="ru-RU" w:eastAsia="ru-RU"/>
        </w:rPr>
        <w:t xml:space="preserve"> (</w:t>
      </w:r>
      <w:proofErr w:type="spellStart"/>
      <w:proofErr w:type="gramStart"/>
      <w:r w:rsidRPr="001C196D">
        <w:rPr>
          <w:b/>
          <w:i/>
          <w:lang w:val="ru-RU" w:eastAsia="ru-RU"/>
        </w:rPr>
        <w:t>учасник</w:t>
      </w:r>
      <w:proofErr w:type="spellEnd"/>
      <w:proofErr w:type="gramEnd"/>
      <w:r w:rsidRPr="001C196D">
        <w:rPr>
          <w:b/>
          <w:i/>
          <w:lang w:val="ru-RU" w:eastAsia="ru-RU"/>
        </w:rPr>
        <w:t xml:space="preserve"> </w:t>
      </w:r>
      <w:proofErr w:type="spellStart"/>
      <w:r w:rsidRPr="001C196D">
        <w:rPr>
          <w:b/>
          <w:i/>
          <w:lang w:val="ru-RU" w:eastAsia="ru-RU"/>
        </w:rPr>
        <w:t>надає</w:t>
      </w:r>
      <w:proofErr w:type="spellEnd"/>
      <w:r w:rsidRPr="001C196D">
        <w:rPr>
          <w:b/>
          <w:i/>
          <w:lang w:val="ru-RU" w:eastAsia="ru-RU"/>
        </w:rPr>
        <w:t xml:space="preserve"> </w:t>
      </w:r>
      <w:proofErr w:type="spellStart"/>
      <w:r w:rsidRPr="001C196D">
        <w:rPr>
          <w:b/>
          <w:i/>
          <w:lang w:val="ru-RU" w:eastAsia="ru-RU"/>
        </w:rPr>
        <w:t>гарантійний</w:t>
      </w:r>
      <w:proofErr w:type="spellEnd"/>
      <w:r w:rsidRPr="001C196D">
        <w:rPr>
          <w:b/>
          <w:i/>
          <w:lang w:val="ru-RU" w:eastAsia="ru-RU"/>
        </w:rPr>
        <w:t xml:space="preserve"> лист)</w:t>
      </w:r>
    </w:p>
    <w:p w:rsidR="008E03F1" w:rsidRPr="001C196D" w:rsidRDefault="008E03F1" w:rsidP="008E03F1">
      <w:pPr>
        <w:spacing w:after="0" w:line="0" w:lineRule="atLeast"/>
        <w:ind w:left="-283" w:hanging="284"/>
        <w:rPr>
          <w:b/>
          <w:i/>
          <w:lang w:val="ru-RU" w:eastAsia="ru-RU"/>
        </w:rPr>
      </w:pPr>
      <w:r w:rsidRPr="001C196D">
        <w:rPr>
          <w:lang w:val="ru-RU" w:eastAsia="ru-RU"/>
        </w:rPr>
        <w:t xml:space="preserve">   4</w:t>
      </w:r>
      <w:r w:rsidRPr="001C196D">
        <w:rPr>
          <w:rFonts w:eastAsia="Batang"/>
          <w:lang w:eastAsia="ru-RU"/>
        </w:rPr>
        <w:t>. Залишковий термін придатності товарів на момент постачання повинен складати не менше 75% загального терміну їх зберігання, встановленого в інструкції по використанню</w:t>
      </w:r>
      <w:r w:rsidRPr="001C196D">
        <w:rPr>
          <w:lang w:val="ru-RU" w:eastAsia="ru-RU"/>
        </w:rPr>
        <w:t xml:space="preserve"> </w:t>
      </w:r>
      <w:r w:rsidRPr="001C196D">
        <w:rPr>
          <w:b/>
          <w:i/>
          <w:lang w:val="ru-RU" w:eastAsia="ru-RU"/>
        </w:rPr>
        <w:t>(</w:t>
      </w:r>
      <w:proofErr w:type="spellStart"/>
      <w:r w:rsidRPr="001C196D">
        <w:rPr>
          <w:b/>
          <w:i/>
          <w:lang w:val="ru-RU" w:eastAsia="ru-RU"/>
        </w:rPr>
        <w:t>учасник</w:t>
      </w:r>
      <w:proofErr w:type="spellEnd"/>
      <w:r w:rsidRPr="001C196D">
        <w:rPr>
          <w:b/>
          <w:i/>
          <w:lang w:val="ru-RU" w:eastAsia="ru-RU"/>
        </w:rPr>
        <w:t xml:space="preserve"> </w:t>
      </w:r>
      <w:proofErr w:type="spellStart"/>
      <w:r w:rsidRPr="001C196D">
        <w:rPr>
          <w:b/>
          <w:i/>
          <w:lang w:val="ru-RU" w:eastAsia="ru-RU"/>
        </w:rPr>
        <w:t>надає</w:t>
      </w:r>
      <w:proofErr w:type="spellEnd"/>
      <w:r w:rsidRPr="001C196D">
        <w:rPr>
          <w:b/>
          <w:i/>
          <w:lang w:val="ru-RU" w:eastAsia="ru-RU"/>
        </w:rPr>
        <w:t xml:space="preserve"> </w:t>
      </w:r>
      <w:proofErr w:type="spellStart"/>
      <w:r w:rsidRPr="001C196D">
        <w:rPr>
          <w:b/>
          <w:i/>
          <w:lang w:val="ru-RU" w:eastAsia="ru-RU"/>
        </w:rPr>
        <w:t>гарантійний</w:t>
      </w:r>
      <w:proofErr w:type="spellEnd"/>
      <w:r w:rsidRPr="001C196D">
        <w:rPr>
          <w:b/>
          <w:i/>
          <w:lang w:val="ru-RU" w:eastAsia="ru-RU"/>
        </w:rPr>
        <w:t xml:space="preserve"> лист)</w:t>
      </w:r>
    </w:p>
    <w:p w:rsidR="008E03F1" w:rsidRPr="001C196D" w:rsidRDefault="008E03F1" w:rsidP="008E03F1">
      <w:pPr>
        <w:spacing w:after="0" w:line="0" w:lineRule="atLeast"/>
        <w:ind w:left="-283" w:hanging="284"/>
        <w:rPr>
          <w:rFonts w:eastAsia="Batang"/>
          <w:b/>
          <w:i/>
          <w:lang w:eastAsia="ru-RU"/>
        </w:rPr>
      </w:pPr>
      <w:r w:rsidRPr="001C196D">
        <w:rPr>
          <w:rFonts w:eastAsia="Batang"/>
          <w:lang w:eastAsia="ru-RU"/>
        </w:rPr>
        <w:t xml:space="preserve">   5. Запропонований Учасником товар повинен відповідати вимогам із захисту довкілля. </w:t>
      </w:r>
      <w:r w:rsidRPr="001C196D">
        <w:rPr>
          <w:rFonts w:eastAsia="Batang"/>
          <w:b/>
          <w:i/>
          <w:lang w:eastAsia="ru-RU"/>
        </w:rPr>
        <w:t>(учасник надає гарантійний лист)</w:t>
      </w:r>
    </w:p>
    <w:p w:rsidR="008E03F1" w:rsidRPr="001C196D" w:rsidRDefault="008E03F1" w:rsidP="008E03F1">
      <w:pPr>
        <w:spacing w:after="0" w:line="0" w:lineRule="atLeast"/>
        <w:ind w:left="-283" w:hanging="284"/>
        <w:rPr>
          <w:b/>
          <w:bCs/>
          <w:i/>
          <w:u w:val="single"/>
          <w:lang w:val="ru-RU"/>
        </w:rPr>
      </w:pPr>
      <w:r w:rsidRPr="001C196D">
        <w:rPr>
          <w:rFonts w:eastAsia="Batang"/>
          <w:lang w:eastAsia="ru-RU"/>
        </w:rPr>
        <w:t xml:space="preserve">   6.</w:t>
      </w:r>
      <w:r w:rsidRPr="001C196D">
        <w:rPr>
          <w:rFonts w:eastAsia="Batang"/>
          <w:b/>
          <w:i/>
          <w:lang w:eastAsia="ru-RU"/>
        </w:rPr>
        <w:t xml:space="preserve"> </w:t>
      </w:r>
      <w:r w:rsidRPr="001C196D">
        <w:t xml:space="preserve">З метою запобігання закупівлі фальсифікатів та підтвердження своєчасного постачання  товару у кількості, якості та зі строками придатності, учасник надає оригінал гарантійного листа виробника (представництва, філії виробника – якщо їх відповідні повноваження поширюються на територію України) або представника, дистриб’ютора, дилера, уповноваженого на це виробником, яким підтверджується можливість поставки товару, який є предметом закупівлі цих торгів та пропонується учасником, у кількості, зі строками придатності та в терміни, визначені тендерною документацією. </w:t>
      </w:r>
      <w:r w:rsidRPr="001C196D">
        <w:rPr>
          <w:b/>
          <w:bCs/>
          <w:i/>
          <w:iCs/>
        </w:rPr>
        <w:t>Гарантійний лист</w:t>
      </w:r>
      <w:r w:rsidRPr="001C196D">
        <w:t xml:space="preserve"> повинен включати дату оголошення про проведення відкритих торгів, оприлюдненого на веб-порталі Уповноваженого органу, а також назву предмету закупівлі згідно оголошення та назву Замовника.</w:t>
      </w:r>
    </w:p>
    <w:p w:rsidR="008E03F1" w:rsidRPr="001C196D" w:rsidRDefault="008E03F1" w:rsidP="008E03F1">
      <w:pPr>
        <w:spacing w:after="0" w:line="240" w:lineRule="auto"/>
        <w:rPr>
          <w:lang w:val="ru-RU"/>
        </w:rPr>
      </w:pPr>
    </w:p>
    <w:p w:rsidR="008E03F1" w:rsidRPr="001C196D" w:rsidRDefault="008E03F1" w:rsidP="008E03F1">
      <w:pPr>
        <w:spacing w:after="0" w:line="240" w:lineRule="auto"/>
      </w:pPr>
    </w:p>
    <w:p w:rsidR="008E03F1" w:rsidRPr="001C196D" w:rsidRDefault="008E03F1" w:rsidP="008E03F1">
      <w:pPr>
        <w:spacing w:after="0" w:line="240" w:lineRule="auto"/>
      </w:pPr>
    </w:p>
    <w:p w:rsidR="008E03F1" w:rsidRPr="001C196D" w:rsidRDefault="008E03F1" w:rsidP="008E03F1">
      <w:pPr>
        <w:spacing w:after="0" w:line="240" w:lineRule="auto"/>
      </w:pPr>
    </w:p>
    <w:p w:rsidR="008E03F1" w:rsidRDefault="008E03F1" w:rsidP="008E03F1">
      <w:pPr>
        <w:pStyle w:val="docdata"/>
        <w:spacing w:before="0" w:beforeAutospacing="0" w:after="0" w:afterAutospacing="0"/>
        <w:rPr>
          <w:b/>
          <w:bCs/>
          <w:color w:val="000000"/>
          <w:sz w:val="28"/>
          <w:szCs w:val="28"/>
        </w:rPr>
      </w:pPr>
    </w:p>
    <w:p w:rsidR="008E03F1" w:rsidRDefault="008E03F1" w:rsidP="008E03F1">
      <w:pPr>
        <w:pStyle w:val="docdata"/>
        <w:spacing w:before="0" w:beforeAutospacing="0" w:after="0" w:afterAutospacing="0"/>
        <w:rPr>
          <w:b/>
          <w:bCs/>
          <w:color w:val="000000"/>
          <w:sz w:val="28"/>
          <w:szCs w:val="28"/>
        </w:rPr>
      </w:pPr>
    </w:p>
    <w:p w:rsidR="008E03F1" w:rsidRDefault="008E03F1" w:rsidP="008E03F1">
      <w:pPr>
        <w:pStyle w:val="docdata"/>
        <w:spacing w:before="0" w:beforeAutospacing="0" w:after="0" w:afterAutospacing="0"/>
        <w:rPr>
          <w:b/>
          <w:bCs/>
          <w:color w:val="000000"/>
          <w:sz w:val="28"/>
          <w:szCs w:val="28"/>
        </w:rPr>
      </w:pPr>
    </w:p>
    <w:p w:rsidR="008E03F1" w:rsidRDefault="008E03F1" w:rsidP="008E03F1">
      <w:pPr>
        <w:pStyle w:val="docdata"/>
        <w:spacing w:before="0" w:beforeAutospacing="0" w:after="0" w:afterAutospacing="0"/>
        <w:rPr>
          <w:b/>
          <w:bCs/>
          <w:color w:val="000000"/>
          <w:sz w:val="28"/>
          <w:szCs w:val="28"/>
        </w:rPr>
      </w:pPr>
    </w:p>
    <w:p w:rsidR="008E03F1" w:rsidRDefault="008E03F1" w:rsidP="008E03F1">
      <w:pPr>
        <w:pStyle w:val="docdata"/>
        <w:spacing w:before="0" w:beforeAutospacing="0" w:after="0" w:afterAutospacing="0"/>
        <w:rPr>
          <w:b/>
          <w:bCs/>
          <w:color w:val="000000"/>
          <w:sz w:val="28"/>
          <w:szCs w:val="28"/>
        </w:rPr>
      </w:pPr>
    </w:p>
    <w:p w:rsidR="008E03F1" w:rsidRDefault="008E03F1" w:rsidP="005E6A3F">
      <w:pPr>
        <w:jc w:val="center"/>
        <w:rPr>
          <w:b/>
          <w:bCs/>
        </w:rPr>
      </w:pPr>
    </w:p>
    <w:sectPr w:rsidR="008E03F1">
      <w:pgSz w:w="11906" w:h="16838"/>
      <w:pgMar w:top="713" w:right="561" w:bottom="822"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ngal,">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D16"/>
    <w:multiLevelType w:val="multilevel"/>
    <w:tmpl w:val="AEE876E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nsid w:val="65037F8A"/>
    <w:multiLevelType w:val="hybridMultilevel"/>
    <w:tmpl w:val="282473AA"/>
    <w:lvl w:ilvl="0" w:tplc="487C28AA">
      <w:start w:val="1"/>
      <w:numFmt w:val="decimal"/>
      <w:lvlText w:val="%1."/>
      <w:lvlJc w:val="left"/>
      <w:pPr>
        <w:tabs>
          <w:tab w:val="num" w:pos="720"/>
        </w:tabs>
        <w:ind w:left="720" w:hanging="663"/>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7957A8"/>
    <w:multiLevelType w:val="multilevel"/>
    <w:tmpl w:val="0D54D1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E4"/>
    <w:rsid w:val="00043509"/>
    <w:rsid w:val="000465E4"/>
    <w:rsid w:val="000D6E5B"/>
    <w:rsid w:val="00153227"/>
    <w:rsid w:val="00260353"/>
    <w:rsid w:val="002D5A47"/>
    <w:rsid w:val="002E01BA"/>
    <w:rsid w:val="002E759F"/>
    <w:rsid w:val="002F65FB"/>
    <w:rsid w:val="003B0CF5"/>
    <w:rsid w:val="00452554"/>
    <w:rsid w:val="00471949"/>
    <w:rsid w:val="004A31DD"/>
    <w:rsid w:val="005C7AD4"/>
    <w:rsid w:val="005E6A3F"/>
    <w:rsid w:val="00614097"/>
    <w:rsid w:val="00673B58"/>
    <w:rsid w:val="008E03F1"/>
    <w:rsid w:val="009448CF"/>
    <w:rsid w:val="00AC58CB"/>
    <w:rsid w:val="00AE18F7"/>
    <w:rsid w:val="00B24302"/>
    <w:rsid w:val="00BE4646"/>
    <w:rsid w:val="00D35363"/>
    <w:rsid w:val="00D9496B"/>
    <w:rsid w:val="00FB48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FFC23C-A02B-4CC4-81A7-8CF1E83E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34" w:lineRule="auto"/>
      <w:ind w:left="257" w:hanging="10"/>
      <w:jc w:val="both"/>
    </w:pPr>
    <w:rPr>
      <w:rFonts w:ascii="Times New Roman" w:eastAsia="Times New Roman" w:hAnsi="Times New Roman" w:cs="Times New Roman"/>
      <w:color w:val="000000"/>
      <w:sz w:val="24"/>
    </w:rPr>
  </w:style>
  <w:style w:type="paragraph" w:styleId="1">
    <w:name w:val="heading 1"/>
    <w:basedOn w:val="a"/>
    <w:next w:val="a"/>
    <w:link w:val="10"/>
    <w:uiPriority w:val="9"/>
    <w:qFormat/>
    <w:rsid w:val="001532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semiHidden/>
    <w:unhideWhenUsed/>
    <w:qFormat/>
    <w:rsid w:val="00471949"/>
    <w:pPr>
      <w:keepNext/>
      <w:spacing w:after="0" w:line="240" w:lineRule="auto"/>
      <w:ind w:left="0" w:firstLine="0"/>
      <w:jc w:val="center"/>
      <w:outlineLvl w:val="1"/>
    </w:pPr>
    <w:rPr>
      <w:color w:val="auto"/>
      <w:szCs w:val="20"/>
      <w:lang w:val="ru-RU" w:eastAsia="en-US"/>
    </w:rPr>
  </w:style>
  <w:style w:type="paragraph" w:styleId="3">
    <w:name w:val="heading 3"/>
    <w:basedOn w:val="a"/>
    <w:next w:val="a"/>
    <w:link w:val="30"/>
    <w:semiHidden/>
    <w:unhideWhenUsed/>
    <w:qFormat/>
    <w:rsid w:val="00471949"/>
    <w:pPr>
      <w:keepNext/>
      <w:spacing w:after="0" w:line="240" w:lineRule="auto"/>
      <w:ind w:left="0" w:firstLine="0"/>
      <w:jc w:val="center"/>
      <w:outlineLvl w:val="2"/>
    </w:pPr>
    <w:rPr>
      <w:b/>
      <w:bCs/>
      <w:color w:val="auto"/>
      <w:sz w:val="22"/>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zk-definition-listitem-text">
    <w:name w:val="zk-definition-list__item-text"/>
    <w:basedOn w:val="a0"/>
    <w:rsid w:val="00153227"/>
  </w:style>
  <w:style w:type="character" w:styleId="a3">
    <w:name w:val="Hyperlink"/>
    <w:basedOn w:val="a0"/>
    <w:uiPriority w:val="99"/>
    <w:semiHidden/>
    <w:unhideWhenUsed/>
    <w:rsid w:val="00153227"/>
    <w:rPr>
      <w:color w:val="0000FF"/>
      <w:u w:val="single"/>
    </w:rPr>
  </w:style>
  <w:style w:type="character" w:customStyle="1" w:styleId="10">
    <w:name w:val="Заголовок 1 Знак"/>
    <w:basedOn w:val="a0"/>
    <w:link w:val="1"/>
    <w:uiPriority w:val="9"/>
    <w:rsid w:val="00153227"/>
    <w:rPr>
      <w:rFonts w:asciiTheme="majorHAnsi" w:eastAsiaTheme="majorEastAsia" w:hAnsiTheme="majorHAnsi" w:cstheme="majorBidi"/>
      <w:color w:val="2E74B5" w:themeColor="accent1" w:themeShade="BF"/>
      <w:sz w:val="32"/>
      <w:szCs w:val="32"/>
    </w:rPr>
  </w:style>
  <w:style w:type="table" w:styleId="a4">
    <w:name w:val="Table Grid"/>
    <w:basedOn w:val="a1"/>
    <w:rsid w:val="00AE1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semiHidden/>
    <w:rsid w:val="00471949"/>
    <w:rPr>
      <w:rFonts w:ascii="Times New Roman" w:eastAsia="Times New Roman" w:hAnsi="Times New Roman" w:cs="Times New Roman"/>
      <w:sz w:val="24"/>
      <w:szCs w:val="20"/>
      <w:lang w:val="ru-RU" w:eastAsia="en-US"/>
    </w:rPr>
  </w:style>
  <w:style w:type="character" w:customStyle="1" w:styleId="30">
    <w:name w:val="Заголовок 3 Знак"/>
    <w:basedOn w:val="a0"/>
    <w:link w:val="3"/>
    <w:semiHidden/>
    <w:rsid w:val="00471949"/>
    <w:rPr>
      <w:rFonts w:ascii="Times New Roman" w:eastAsia="Times New Roman" w:hAnsi="Times New Roman" w:cs="Times New Roman"/>
      <w:b/>
      <w:bCs/>
      <w:szCs w:val="24"/>
      <w:lang w:val="ru-RU" w:eastAsia="ru-RU"/>
    </w:rPr>
  </w:style>
  <w:style w:type="paragraph" w:styleId="HTML">
    <w:name w:val="HTML Preformatted"/>
    <w:basedOn w:val="a"/>
    <w:link w:val="HTML0"/>
    <w:uiPriority w:val="99"/>
    <w:semiHidden/>
    <w:unhideWhenUsed/>
    <w:rsid w:val="0047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ru-RU" w:eastAsia="ru-RU"/>
    </w:rPr>
  </w:style>
  <w:style w:type="character" w:customStyle="1" w:styleId="HTML0">
    <w:name w:val="Стандартний HTML Знак"/>
    <w:basedOn w:val="a0"/>
    <w:link w:val="HTML"/>
    <w:uiPriority w:val="99"/>
    <w:semiHidden/>
    <w:rsid w:val="00471949"/>
    <w:rPr>
      <w:rFonts w:ascii="Courier New" w:eastAsia="Times New Roman" w:hAnsi="Courier New" w:cs="Courier New"/>
      <w:sz w:val="20"/>
      <w:szCs w:val="20"/>
      <w:lang w:val="ru-RU" w:eastAsia="ru-RU"/>
    </w:rPr>
  </w:style>
  <w:style w:type="paragraph" w:customStyle="1" w:styleId="msonormal0">
    <w:name w:val="msonormal"/>
    <w:basedOn w:val="a"/>
    <w:rsid w:val="00471949"/>
    <w:pPr>
      <w:spacing w:before="100" w:beforeAutospacing="1" w:after="100" w:afterAutospacing="1" w:line="240" w:lineRule="auto"/>
      <w:ind w:left="0" w:firstLine="0"/>
      <w:jc w:val="left"/>
    </w:pPr>
    <w:rPr>
      <w:color w:val="auto"/>
      <w:szCs w:val="24"/>
      <w:lang w:val="ru-RU" w:eastAsia="ru-RU"/>
    </w:rPr>
  </w:style>
  <w:style w:type="paragraph" w:styleId="a5">
    <w:name w:val="Body Text"/>
    <w:basedOn w:val="a"/>
    <w:link w:val="a6"/>
    <w:semiHidden/>
    <w:unhideWhenUsed/>
    <w:rsid w:val="00471949"/>
    <w:pPr>
      <w:suppressAutoHyphens/>
      <w:spacing w:after="140" w:line="288" w:lineRule="auto"/>
      <w:ind w:left="0" w:firstLine="0"/>
      <w:jc w:val="left"/>
    </w:pPr>
    <w:rPr>
      <w:color w:val="auto"/>
      <w:szCs w:val="24"/>
      <w:lang w:val="ru-RU" w:eastAsia="zh-CN"/>
    </w:rPr>
  </w:style>
  <w:style w:type="character" w:customStyle="1" w:styleId="a6">
    <w:name w:val="Основний текст Знак"/>
    <w:basedOn w:val="a0"/>
    <w:link w:val="a5"/>
    <w:semiHidden/>
    <w:rsid w:val="00471949"/>
    <w:rPr>
      <w:rFonts w:ascii="Times New Roman" w:eastAsia="Times New Roman" w:hAnsi="Times New Roman" w:cs="Times New Roman"/>
      <w:sz w:val="24"/>
      <w:szCs w:val="24"/>
      <w:lang w:val="ru-RU" w:eastAsia="zh-CN"/>
    </w:rPr>
  </w:style>
  <w:style w:type="paragraph" w:customStyle="1" w:styleId="Standard">
    <w:name w:val="Standard"/>
    <w:rsid w:val="00471949"/>
    <w:pPr>
      <w:suppressAutoHyphens/>
      <w:autoSpaceDN w:val="0"/>
      <w:spacing w:after="0" w:line="240" w:lineRule="auto"/>
    </w:pPr>
    <w:rPr>
      <w:rFonts w:ascii="Times New Roman" w:eastAsia="Times New Roman" w:hAnsi="Times New Roman" w:cs="Times New Roman"/>
      <w:color w:val="000000"/>
      <w:kern w:val="3"/>
      <w:sz w:val="24"/>
      <w:szCs w:val="24"/>
      <w:lang w:val="ru-RU" w:eastAsia="zh-CN"/>
    </w:rPr>
  </w:style>
  <w:style w:type="paragraph" w:customStyle="1" w:styleId="11">
    <w:name w:val="аСтиль1"/>
    <w:basedOn w:val="a"/>
    <w:rsid w:val="00471949"/>
    <w:pPr>
      <w:suppressAutoHyphens/>
      <w:autoSpaceDN w:val="0"/>
      <w:spacing w:after="0" w:line="240" w:lineRule="auto"/>
      <w:ind w:left="0" w:firstLine="0"/>
    </w:pPr>
    <w:rPr>
      <w:rFonts w:cs="Mangal,"/>
      <w:kern w:val="3"/>
      <w:sz w:val="28"/>
      <w:szCs w:val="28"/>
      <w:lang w:bidi="hi-IN"/>
    </w:rPr>
  </w:style>
  <w:style w:type="character" w:customStyle="1" w:styleId="apple-converted-space">
    <w:name w:val="apple-converted-space"/>
    <w:rsid w:val="005E6A3F"/>
    <w:rPr>
      <w:rFonts w:cs="Times New Roman"/>
    </w:rPr>
  </w:style>
  <w:style w:type="paragraph" w:customStyle="1" w:styleId="12">
    <w:name w:val="Абзац списка1"/>
    <w:basedOn w:val="a"/>
    <w:rsid w:val="005E6A3F"/>
    <w:pPr>
      <w:spacing w:after="200" w:line="276" w:lineRule="auto"/>
      <w:ind w:left="720" w:firstLine="0"/>
      <w:contextualSpacing/>
      <w:jc w:val="left"/>
    </w:pPr>
    <w:rPr>
      <w:rFonts w:ascii="Calibri" w:hAnsi="Calibri"/>
      <w:color w:val="auto"/>
      <w:sz w:val="22"/>
    </w:rPr>
  </w:style>
  <w:style w:type="paragraph" w:styleId="a7">
    <w:name w:val="List Paragraph"/>
    <w:aliases w:val="Elenco Normale"/>
    <w:basedOn w:val="a"/>
    <w:link w:val="a8"/>
    <w:uiPriority w:val="34"/>
    <w:qFormat/>
    <w:rsid w:val="00614097"/>
    <w:pPr>
      <w:spacing w:after="200" w:line="276" w:lineRule="auto"/>
      <w:ind w:left="720" w:firstLine="0"/>
      <w:contextualSpacing/>
      <w:jc w:val="left"/>
    </w:pPr>
    <w:rPr>
      <w:rFonts w:ascii="Calibri" w:eastAsia="Calibri" w:hAnsi="Calibri"/>
      <w:color w:val="auto"/>
      <w:sz w:val="22"/>
      <w:lang w:eastAsia="en-US"/>
    </w:rPr>
  </w:style>
  <w:style w:type="character" w:customStyle="1" w:styleId="a8">
    <w:name w:val="Абзац списку Знак"/>
    <w:aliases w:val="Elenco Normale Знак"/>
    <w:link w:val="a7"/>
    <w:uiPriority w:val="34"/>
    <w:locked/>
    <w:rsid w:val="00614097"/>
    <w:rPr>
      <w:rFonts w:ascii="Calibri" w:eastAsia="Calibri" w:hAnsi="Calibri" w:cs="Times New Roman"/>
      <w:lang w:eastAsia="en-US"/>
    </w:rPr>
  </w:style>
  <w:style w:type="paragraph" w:customStyle="1" w:styleId="docdata">
    <w:name w:val="docdata"/>
    <w:aliases w:val="docy,v5,2945,baiaagaaboqcaaaduqcaaaxhbwaaaaaaaaaaaaaaaaaaaaaaaaaaaaaaaaaaaaaaaaaaaaaaaaaaaaaaaaaaaaaaaaaaaaaaaaaaaaaaaaaaaaaaaaaaaaaaaaaaaaaaaaaaaaaaaaaaaaaaaaaaaaaaaaaaaaaaaaaaaaaaaaaaaaaaaaaaaaaaaaaaaaaaaaaaaaaaaaaaaaaaaaaaaaaaaaaaaaaaaaaaaaaa"/>
    <w:basedOn w:val="a"/>
    <w:rsid w:val="008E03F1"/>
    <w:pPr>
      <w:spacing w:before="100" w:beforeAutospacing="1" w:after="100" w:afterAutospacing="1" w:line="240" w:lineRule="auto"/>
      <w:ind w:left="0" w:firstLine="0"/>
      <w:jc w:val="left"/>
    </w:pPr>
    <w:rPr>
      <w:color w:val="auto"/>
      <w:szCs w:val="24"/>
    </w:rPr>
  </w:style>
  <w:style w:type="character" w:customStyle="1" w:styleId="a9">
    <w:name w:val="Без інтервалів Знак"/>
    <w:link w:val="aa"/>
    <w:uiPriority w:val="99"/>
    <w:locked/>
    <w:rsid w:val="008E03F1"/>
    <w:rPr>
      <w:rFonts w:ascii="Times New Roman" w:eastAsia="Arial Unicode MS" w:hAnsi="Times New Roman" w:cs="Times New Roman"/>
      <w:kern w:val="2"/>
      <w:sz w:val="24"/>
      <w:szCs w:val="24"/>
    </w:rPr>
  </w:style>
  <w:style w:type="paragraph" w:styleId="aa">
    <w:name w:val="No Spacing"/>
    <w:link w:val="a9"/>
    <w:uiPriority w:val="99"/>
    <w:qFormat/>
    <w:rsid w:val="008E03F1"/>
    <w:pPr>
      <w:widowControl w:val="0"/>
      <w:suppressAutoHyphens/>
      <w:spacing w:after="0" w:line="240" w:lineRule="auto"/>
    </w:pPr>
    <w:rPr>
      <w:rFonts w:ascii="Times New Roman" w:eastAsia="Arial Unicode MS"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795035">
      <w:bodyDiv w:val="1"/>
      <w:marLeft w:val="0"/>
      <w:marRight w:val="0"/>
      <w:marTop w:val="0"/>
      <w:marBottom w:val="0"/>
      <w:divBdr>
        <w:top w:val="none" w:sz="0" w:space="0" w:color="auto"/>
        <w:left w:val="none" w:sz="0" w:space="0" w:color="auto"/>
        <w:bottom w:val="none" w:sz="0" w:space="0" w:color="auto"/>
        <w:right w:val="none" w:sz="0" w:space="0" w:color="auto"/>
      </w:divBdr>
      <w:divsChild>
        <w:div w:id="713844819">
          <w:marLeft w:val="0"/>
          <w:marRight w:val="0"/>
          <w:marTop w:val="0"/>
          <w:marBottom w:val="0"/>
          <w:divBdr>
            <w:top w:val="none" w:sz="0" w:space="0" w:color="auto"/>
            <w:left w:val="none" w:sz="0" w:space="0" w:color="auto"/>
            <w:bottom w:val="none" w:sz="0" w:space="0" w:color="auto"/>
            <w:right w:val="none" w:sz="0" w:space="0" w:color="auto"/>
          </w:divBdr>
          <w:divsChild>
            <w:div w:id="903106881">
              <w:marLeft w:val="0"/>
              <w:marRight w:val="0"/>
              <w:marTop w:val="0"/>
              <w:marBottom w:val="0"/>
              <w:divBdr>
                <w:top w:val="none" w:sz="0" w:space="0" w:color="auto"/>
                <w:left w:val="none" w:sz="0" w:space="0" w:color="auto"/>
                <w:bottom w:val="none" w:sz="0" w:space="0" w:color="auto"/>
                <w:right w:val="none" w:sz="0" w:space="0" w:color="auto"/>
              </w:divBdr>
              <w:divsChild>
                <w:div w:id="1153835465">
                  <w:marLeft w:val="0"/>
                  <w:marRight w:val="0"/>
                  <w:marTop w:val="0"/>
                  <w:marBottom w:val="0"/>
                  <w:divBdr>
                    <w:top w:val="none" w:sz="0" w:space="0" w:color="auto"/>
                    <w:left w:val="none" w:sz="0" w:space="0" w:color="auto"/>
                    <w:bottom w:val="none" w:sz="0" w:space="0" w:color="auto"/>
                    <w:right w:val="none" w:sz="0" w:space="0" w:color="auto"/>
                  </w:divBdr>
                </w:div>
              </w:divsChild>
            </w:div>
            <w:div w:id="748506215">
              <w:marLeft w:val="0"/>
              <w:marRight w:val="0"/>
              <w:marTop w:val="0"/>
              <w:marBottom w:val="0"/>
              <w:divBdr>
                <w:top w:val="none" w:sz="0" w:space="0" w:color="auto"/>
                <w:left w:val="none" w:sz="0" w:space="0" w:color="auto"/>
                <w:bottom w:val="none" w:sz="0" w:space="0" w:color="auto"/>
                <w:right w:val="none" w:sz="0" w:space="0" w:color="auto"/>
              </w:divBdr>
              <w:divsChild>
                <w:div w:id="1208222467">
                  <w:marLeft w:val="0"/>
                  <w:marRight w:val="0"/>
                  <w:marTop w:val="0"/>
                  <w:marBottom w:val="0"/>
                  <w:divBdr>
                    <w:top w:val="none" w:sz="0" w:space="0" w:color="auto"/>
                    <w:left w:val="none" w:sz="0" w:space="0" w:color="auto"/>
                    <w:bottom w:val="none" w:sz="0" w:space="0" w:color="auto"/>
                    <w:right w:val="none" w:sz="0" w:space="0" w:color="auto"/>
                  </w:divBdr>
                </w:div>
                <w:div w:id="192698014">
                  <w:marLeft w:val="0"/>
                  <w:marRight w:val="0"/>
                  <w:marTop w:val="0"/>
                  <w:marBottom w:val="0"/>
                  <w:divBdr>
                    <w:top w:val="none" w:sz="0" w:space="0" w:color="auto"/>
                    <w:left w:val="none" w:sz="0" w:space="0" w:color="auto"/>
                    <w:bottom w:val="none" w:sz="0" w:space="0" w:color="auto"/>
                    <w:right w:val="none" w:sz="0" w:space="0" w:color="auto"/>
                  </w:divBdr>
                </w:div>
                <w:div w:id="379792100">
                  <w:marLeft w:val="0"/>
                  <w:marRight w:val="0"/>
                  <w:marTop w:val="0"/>
                  <w:marBottom w:val="0"/>
                  <w:divBdr>
                    <w:top w:val="none" w:sz="0" w:space="0" w:color="auto"/>
                    <w:left w:val="none" w:sz="0" w:space="0" w:color="auto"/>
                    <w:bottom w:val="none" w:sz="0" w:space="0" w:color="auto"/>
                    <w:right w:val="none" w:sz="0" w:space="0" w:color="auto"/>
                  </w:divBdr>
                </w:div>
                <w:div w:id="20904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4388">
          <w:marLeft w:val="0"/>
          <w:marRight w:val="0"/>
          <w:marTop w:val="0"/>
          <w:marBottom w:val="0"/>
          <w:divBdr>
            <w:top w:val="none" w:sz="0" w:space="0" w:color="auto"/>
            <w:left w:val="none" w:sz="0" w:space="0" w:color="auto"/>
            <w:bottom w:val="none" w:sz="0" w:space="0" w:color="auto"/>
            <w:right w:val="none" w:sz="0" w:space="0" w:color="auto"/>
          </w:divBdr>
          <w:divsChild>
            <w:div w:id="659698009">
              <w:marLeft w:val="0"/>
              <w:marRight w:val="0"/>
              <w:marTop w:val="0"/>
              <w:marBottom w:val="0"/>
              <w:divBdr>
                <w:top w:val="none" w:sz="0" w:space="0" w:color="auto"/>
                <w:left w:val="none" w:sz="0" w:space="0" w:color="auto"/>
                <w:bottom w:val="none" w:sz="0" w:space="0" w:color="auto"/>
                <w:right w:val="none" w:sz="0" w:space="0" w:color="auto"/>
              </w:divBdr>
              <w:divsChild>
                <w:div w:id="1515075662">
                  <w:marLeft w:val="0"/>
                  <w:marRight w:val="0"/>
                  <w:marTop w:val="0"/>
                  <w:marBottom w:val="0"/>
                  <w:divBdr>
                    <w:top w:val="none" w:sz="0" w:space="0" w:color="auto"/>
                    <w:left w:val="none" w:sz="0" w:space="0" w:color="auto"/>
                    <w:bottom w:val="none" w:sz="0" w:space="0" w:color="auto"/>
                    <w:right w:val="none" w:sz="0" w:space="0" w:color="auto"/>
                  </w:divBdr>
                </w:div>
              </w:divsChild>
            </w:div>
            <w:div w:id="140587187">
              <w:marLeft w:val="0"/>
              <w:marRight w:val="0"/>
              <w:marTop w:val="0"/>
              <w:marBottom w:val="0"/>
              <w:divBdr>
                <w:top w:val="none" w:sz="0" w:space="0" w:color="auto"/>
                <w:left w:val="none" w:sz="0" w:space="0" w:color="auto"/>
                <w:bottom w:val="none" w:sz="0" w:space="0" w:color="auto"/>
                <w:right w:val="none" w:sz="0" w:space="0" w:color="auto"/>
              </w:divBdr>
              <w:divsChild>
                <w:div w:id="903757501">
                  <w:marLeft w:val="0"/>
                  <w:marRight w:val="0"/>
                  <w:marTop w:val="0"/>
                  <w:marBottom w:val="0"/>
                  <w:divBdr>
                    <w:top w:val="none" w:sz="0" w:space="0" w:color="auto"/>
                    <w:left w:val="none" w:sz="0" w:space="0" w:color="auto"/>
                    <w:bottom w:val="none" w:sz="0" w:space="0" w:color="auto"/>
                    <w:right w:val="none" w:sz="0" w:space="0" w:color="auto"/>
                  </w:divBdr>
                </w:div>
                <w:div w:id="71313855">
                  <w:marLeft w:val="0"/>
                  <w:marRight w:val="0"/>
                  <w:marTop w:val="0"/>
                  <w:marBottom w:val="0"/>
                  <w:divBdr>
                    <w:top w:val="none" w:sz="0" w:space="0" w:color="auto"/>
                    <w:left w:val="none" w:sz="0" w:space="0" w:color="auto"/>
                    <w:bottom w:val="none" w:sz="0" w:space="0" w:color="auto"/>
                    <w:right w:val="none" w:sz="0" w:space="0" w:color="auto"/>
                  </w:divBdr>
                </w:div>
                <w:div w:id="426848150">
                  <w:marLeft w:val="0"/>
                  <w:marRight w:val="0"/>
                  <w:marTop w:val="0"/>
                  <w:marBottom w:val="0"/>
                  <w:divBdr>
                    <w:top w:val="none" w:sz="0" w:space="0" w:color="auto"/>
                    <w:left w:val="none" w:sz="0" w:space="0" w:color="auto"/>
                    <w:bottom w:val="none" w:sz="0" w:space="0" w:color="auto"/>
                    <w:right w:val="none" w:sz="0" w:space="0" w:color="auto"/>
                  </w:divBdr>
                </w:div>
                <w:div w:id="85650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3751">
          <w:marLeft w:val="0"/>
          <w:marRight w:val="0"/>
          <w:marTop w:val="0"/>
          <w:marBottom w:val="0"/>
          <w:divBdr>
            <w:top w:val="none" w:sz="0" w:space="0" w:color="auto"/>
            <w:left w:val="none" w:sz="0" w:space="0" w:color="auto"/>
            <w:bottom w:val="none" w:sz="0" w:space="0" w:color="auto"/>
            <w:right w:val="none" w:sz="0" w:space="0" w:color="auto"/>
          </w:divBdr>
          <w:divsChild>
            <w:div w:id="954170159">
              <w:marLeft w:val="0"/>
              <w:marRight w:val="0"/>
              <w:marTop w:val="0"/>
              <w:marBottom w:val="0"/>
              <w:divBdr>
                <w:top w:val="none" w:sz="0" w:space="0" w:color="auto"/>
                <w:left w:val="none" w:sz="0" w:space="0" w:color="auto"/>
                <w:bottom w:val="none" w:sz="0" w:space="0" w:color="auto"/>
                <w:right w:val="none" w:sz="0" w:space="0" w:color="auto"/>
              </w:divBdr>
              <w:divsChild>
                <w:div w:id="1351373404">
                  <w:marLeft w:val="0"/>
                  <w:marRight w:val="0"/>
                  <w:marTop w:val="0"/>
                  <w:marBottom w:val="0"/>
                  <w:divBdr>
                    <w:top w:val="none" w:sz="0" w:space="0" w:color="auto"/>
                    <w:left w:val="none" w:sz="0" w:space="0" w:color="auto"/>
                    <w:bottom w:val="none" w:sz="0" w:space="0" w:color="auto"/>
                    <w:right w:val="none" w:sz="0" w:space="0" w:color="auto"/>
                  </w:divBdr>
                </w:div>
              </w:divsChild>
            </w:div>
            <w:div w:id="1182280010">
              <w:marLeft w:val="0"/>
              <w:marRight w:val="0"/>
              <w:marTop w:val="0"/>
              <w:marBottom w:val="0"/>
              <w:divBdr>
                <w:top w:val="none" w:sz="0" w:space="0" w:color="auto"/>
                <w:left w:val="none" w:sz="0" w:space="0" w:color="auto"/>
                <w:bottom w:val="none" w:sz="0" w:space="0" w:color="auto"/>
                <w:right w:val="none" w:sz="0" w:space="0" w:color="auto"/>
              </w:divBdr>
              <w:divsChild>
                <w:div w:id="1478382211">
                  <w:marLeft w:val="0"/>
                  <w:marRight w:val="0"/>
                  <w:marTop w:val="0"/>
                  <w:marBottom w:val="0"/>
                  <w:divBdr>
                    <w:top w:val="none" w:sz="0" w:space="0" w:color="auto"/>
                    <w:left w:val="none" w:sz="0" w:space="0" w:color="auto"/>
                    <w:bottom w:val="none" w:sz="0" w:space="0" w:color="auto"/>
                    <w:right w:val="none" w:sz="0" w:space="0" w:color="auto"/>
                  </w:divBdr>
                </w:div>
                <w:div w:id="2079478957">
                  <w:marLeft w:val="0"/>
                  <w:marRight w:val="0"/>
                  <w:marTop w:val="0"/>
                  <w:marBottom w:val="0"/>
                  <w:divBdr>
                    <w:top w:val="none" w:sz="0" w:space="0" w:color="auto"/>
                    <w:left w:val="none" w:sz="0" w:space="0" w:color="auto"/>
                    <w:bottom w:val="none" w:sz="0" w:space="0" w:color="auto"/>
                    <w:right w:val="none" w:sz="0" w:space="0" w:color="auto"/>
                  </w:divBdr>
                </w:div>
                <w:div w:id="91321710">
                  <w:marLeft w:val="0"/>
                  <w:marRight w:val="0"/>
                  <w:marTop w:val="0"/>
                  <w:marBottom w:val="0"/>
                  <w:divBdr>
                    <w:top w:val="none" w:sz="0" w:space="0" w:color="auto"/>
                    <w:left w:val="none" w:sz="0" w:space="0" w:color="auto"/>
                    <w:bottom w:val="none" w:sz="0" w:space="0" w:color="auto"/>
                    <w:right w:val="none" w:sz="0" w:space="0" w:color="auto"/>
                  </w:divBdr>
                </w:div>
                <w:div w:id="8845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8840">
          <w:marLeft w:val="0"/>
          <w:marRight w:val="0"/>
          <w:marTop w:val="0"/>
          <w:marBottom w:val="0"/>
          <w:divBdr>
            <w:top w:val="none" w:sz="0" w:space="0" w:color="auto"/>
            <w:left w:val="none" w:sz="0" w:space="0" w:color="auto"/>
            <w:bottom w:val="none" w:sz="0" w:space="0" w:color="auto"/>
            <w:right w:val="none" w:sz="0" w:space="0" w:color="auto"/>
          </w:divBdr>
          <w:divsChild>
            <w:div w:id="735934627">
              <w:marLeft w:val="0"/>
              <w:marRight w:val="0"/>
              <w:marTop w:val="0"/>
              <w:marBottom w:val="0"/>
              <w:divBdr>
                <w:top w:val="none" w:sz="0" w:space="0" w:color="auto"/>
                <w:left w:val="none" w:sz="0" w:space="0" w:color="auto"/>
                <w:bottom w:val="none" w:sz="0" w:space="0" w:color="auto"/>
                <w:right w:val="none" w:sz="0" w:space="0" w:color="auto"/>
              </w:divBdr>
              <w:divsChild>
                <w:div w:id="847061566">
                  <w:marLeft w:val="0"/>
                  <w:marRight w:val="0"/>
                  <w:marTop w:val="0"/>
                  <w:marBottom w:val="0"/>
                  <w:divBdr>
                    <w:top w:val="none" w:sz="0" w:space="0" w:color="auto"/>
                    <w:left w:val="none" w:sz="0" w:space="0" w:color="auto"/>
                    <w:bottom w:val="none" w:sz="0" w:space="0" w:color="auto"/>
                    <w:right w:val="none" w:sz="0" w:space="0" w:color="auto"/>
                  </w:divBdr>
                </w:div>
              </w:divsChild>
            </w:div>
            <w:div w:id="1394818589">
              <w:marLeft w:val="0"/>
              <w:marRight w:val="0"/>
              <w:marTop w:val="0"/>
              <w:marBottom w:val="0"/>
              <w:divBdr>
                <w:top w:val="none" w:sz="0" w:space="0" w:color="auto"/>
                <w:left w:val="none" w:sz="0" w:space="0" w:color="auto"/>
                <w:bottom w:val="none" w:sz="0" w:space="0" w:color="auto"/>
                <w:right w:val="none" w:sz="0" w:space="0" w:color="auto"/>
              </w:divBdr>
              <w:divsChild>
                <w:div w:id="1124931163">
                  <w:marLeft w:val="0"/>
                  <w:marRight w:val="0"/>
                  <w:marTop w:val="0"/>
                  <w:marBottom w:val="0"/>
                  <w:divBdr>
                    <w:top w:val="none" w:sz="0" w:space="0" w:color="auto"/>
                    <w:left w:val="none" w:sz="0" w:space="0" w:color="auto"/>
                    <w:bottom w:val="none" w:sz="0" w:space="0" w:color="auto"/>
                    <w:right w:val="none" w:sz="0" w:space="0" w:color="auto"/>
                  </w:divBdr>
                </w:div>
                <w:div w:id="699235229">
                  <w:marLeft w:val="0"/>
                  <w:marRight w:val="0"/>
                  <w:marTop w:val="0"/>
                  <w:marBottom w:val="0"/>
                  <w:divBdr>
                    <w:top w:val="none" w:sz="0" w:space="0" w:color="auto"/>
                    <w:left w:val="none" w:sz="0" w:space="0" w:color="auto"/>
                    <w:bottom w:val="none" w:sz="0" w:space="0" w:color="auto"/>
                    <w:right w:val="none" w:sz="0" w:space="0" w:color="auto"/>
                  </w:divBdr>
                </w:div>
                <w:div w:id="1712806023">
                  <w:marLeft w:val="0"/>
                  <w:marRight w:val="0"/>
                  <w:marTop w:val="0"/>
                  <w:marBottom w:val="0"/>
                  <w:divBdr>
                    <w:top w:val="none" w:sz="0" w:space="0" w:color="auto"/>
                    <w:left w:val="none" w:sz="0" w:space="0" w:color="auto"/>
                    <w:bottom w:val="none" w:sz="0" w:space="0" w:color="auto"/>
                    <w:right w:val="none" w:sz="0" w:space="0" w:color="auto"/>
                  </w:divBdr>
                </w:div>
                <w:div w:id="167125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8743">
      <w:bodyDiv w:val="1"/>
      <w:marLeft w:val="0"/>
      <w:marRight w:val="0"/>
      <w:marTop w:val="0"/>
      <w:marBottom w:val="0"/>
      <w:divBdr>
        <w:top w:val="none" w:sz="0" w:space="0" w:color="auto"/>
        <w:left w:val="none" w:sz="0" w:space="0" w:color="auto"/>
        <w:bottom w:val="none" w:sz="0" w:space="0" w:color="auto"/>
        <w:right w:val="none" w:sz="0" w:space="0" w:color="auto"/>
      </w:divBdr>
    </w:div>
    <w:div w:id="1918394248">
      <w:bodyDiv w:val="1"/>
      <w:marLeft w:val="0"/>
      <w:marRight w:val="0"/>
      <w:marTop w:val="0"/>
      <w:marBottom w:val="0"/>
      <w:divBdr>
        <w:top w:val="none" w:sz="0" w:space="0" w:color="auto"/>
        <w:left w:val="none" w:sz="0" w:space="0" w:color="auto"/>
        <w:bottom w:val="none" w:sz="0" w:space="0" w:color="auto"/>
        <w:right w:val="none" w:sz="0" w:space="0" w:color="auto"/>
      </w:divBdr>
    </w:div>
    <w:div w:id="2057779706">
      <w:bodyDiv w:val="1"/>
      <w:marLeft w:val="0"/>
      <w:marRight w:val="0"/>
      <w:marTop w:val="0"/>
      <w:marBottom w:val="0"/>
      <w:divBdr>
        <w:top w:val="none" w:sz="0" w:space="0" w:color="auto"/>
        <w:left w:val="none" w:sz="0" w:space="0" w:color="auto"/>
        <w:bottom w:val="none" w:sz="0" w:space="0" w:color="auto"/>
        <w:right w:val="none" w:sz="0" w:space="0" w:color="auto"/>
      </w:divBdr>
    </w:div>
    <w:div w:id="2081244540">
      <w:bodyDiv w:val="1"/>
      <w:marLeft w:val="0"/>
      <w:marRight w:val="0"/>
      <w:marTop w:val="0"/>
      <w:marBottom w:val="0"/>
      <w:divBdr>
        <w:top w:val="none" w:sz="0" w:space="0" w:color="auto"/>
        <w:left w:val="none" w:sz="0" w:space="0" w:color="auto"/>
        <w:bottom w:val="none" w:sz="0" w:space="0" w:color="auto"/>
        <w:right w:val="none" w:sz="0" w:space="0" w:color="auto"/>
      </w:divBdr>
    </w:div>
    <w:div w:id="2140948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6961</Words>
  <Characters>3969</Characters>
  <Application>Microsoft Office Word</Application>
  <DocSecurity>0</DocSecurity>
  <Lines>33</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22</cp:revision>
  <dcterms:created xsi:type="dcterms:W3CDTF">2024-11-21T13:22:00Z</dcterms:created>
  <dcterms:modified xsi:type="dcterms:W3CDTF">2025-03-11T07:28:00Z</dcterms:modified>
</cp:coreProperties>
</file>